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42" w:rsidRPr="0008788C" w:rsidRDefault="00120242" w:rsidP="00377834">
      <w:pPr>
        <w:widowControl w:val="0"/>
        <w:shd w:val="clear" w:color="auto" w:fill="FFFFFF"/>
        <w:tabs>
          <w:tab w:val="left" w:pos="1980"/>
        </w:tabs>
        <w:autoSpaceDE w:val="0"/>
        <w:autoSpaceDN w:val="0"/>
        <w:adjustRightInd w:val="0"/>
        <w:spacing w:before="120" w:line="360" w:lineRule="auto"/>
        <w:ind w:right="-18"/>
        <w:jc w:val="both"/>
        <w:rPr>
          <w:b/>
          <w:bCs/>
          <w:iCs/>
          <w:color w:val="000000"/>
          <w:sz w:val="22"/>
          <w:szCs w:val="22"/>
        </w:rPr>
      </w:pPr>
    </w:p>
    <w:tbl>
      <w:tblPr>
        <w:tblpPr w:leftFromText="141" w:rightFromText="141" w:vertAnchor="page" w:horzAnchor="margin" w:tblpY="698"/>
        <w:tblW w:w="10314"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tblPr>
      <w:tblGrid>
        <w:gridCol w:w="4077"/>
        <w:gridCol w:w="2694"/>
        <w:gridCol w:w="3543"/>
      </w:tblGrid>
      <w:tr w:rsidR="00E65FC8" w:rsidRPr="0008788C" w:rsidTr="00E65FC8">
        <w:tc>
          <w:tcPr>
            <w:tcW w:w="4077" w:type="dxa"/>
            <w:tcBorders>
              <w:right w:val="nil"/>
            </w:tcBorders>
            <w:vAlign w:val="center"/>
          </w:tcPr>
          <w:p w:rsidR="00E65FC8" w:rsidRPr="0008788C" w:rsidRDefault="00E65FC8" w:rsidP="00377834">
            <w:pPr>
              <w:spacing w:before="120" w:line="360" w:lineRule="auto"/>
              <w:jc w:val="center"/>
              <w:rPr>
                <w:sz w:val="22"/>
                <w:szCs w:val="22"/>
              </w:rPr>
            </w:pPr>
            <w:r w:rsidRPr="0008788C">
              <w:rPr>
                <w:noProof/>
                <w:sz w:val="22"/>
                <w:szCs w:val="22"/>
              </w:rPr>
              <w:drawing>
                <wp:inline distT="0" distB="0" distL="0" distR="0">
                  <wp:extent cx="85725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628650"/>
                          </a:xfrm>
                          <a:prstGeom prst="rect">
                            <a:avLst/>
                          </a:prstGeom>
                          <a:noFill/>
                          <a:ln>
                            <a:noFill/>
                          </a:ln>
                        </pic:spPr>
                      </pic:pic>
                    </a:graphicData>
                  </a:graphic>
                </wp:inline>
              </w:drawing>
            </w:r>
          </w:p>
        </w:tc>
        <w:tc>
          <w:tcPr>
            <w:tcW w:w="2694" w:type="dxa"/>
            <w:tcBorders>
              <w:left w:val="nil"/>
              <w:right w:val="nil"/>
            </w:tcBorders>
            <w:vAlign w:val="center"/>
          </w:tcPr>
          <w:p w:rsidR="00E65FC8" w:rsidRPr="0008788C" w:rsidRDefault="00E65FC8" w:rsidP="00377834">
            <w:pPr>
              <w:spacing w:before="120" w:line="360" w:lineRule="auto"/>
              <w:ind w:left="-108"/>
              <w:jc w:val="center"/>
              <w:rPr>
                <w:sz w:val="22"/>
                <w:szCs w:val="22"/>
              </w:rPr>
            </w:pPr>
            <w:r w:rsidRPr="0008788C">
              <w:rPr>
                <w:i/>
                <w:noProof/>
                <w:sz w:val="22"/>
                <w:szCs w:val="22"/>
              </w:rPr>
              <w:drawing>
                <wp:inline distT="0" distB="0" distL="0" distR="0">
                  <wp:extent cx="76200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638175"/>
                          </a:xfrm>
                          <a:prstGeom prst="rect">
                            <a:avLst/>
                          </a:prstGeom>
                          <a:noFill/>
                          <a:ln>
                            <a:noFill/>
                          </a:ln>
                        </pic:spPr>
                      </pic:pic>
                    </a:graphicData>
                  </a:graphic>
                </wp:inline>
              </w:drawing>
            </w:r>
          </w:p>
        </w:tc>
        <w:tc>
          <w:tcPr>
            <w:tcW w:w="3543" w:type="dxa"/>
            <w:tcBorders>
              <w:left w:val="nil"/>
            </w:tcBorders>
            <w:vAlign w:val="center"/>
          </w:tcPr>
          <w:p w:rsidR="00E65FC8" w:rsidRPr="0008788C" w:rsidRDefault="00E65FC8" w:rsidP="00377834">
            <w:pPr>
              <w:spacing w:before="120" w:line="360" w:lineRule="auto"/>
              <w:jc w:val="right"/>
              <w:rPr>
                <w:sz w:val="22"/>
                <w:szCs w:val="22"/>
              </w:rPr>
            </w:pPr>
            <w:r w:rsidRPr="0008788C">
              <w:rPr>
                <w:noProof/>
                <w:sz w:val="22"/>
                <w:szCs w:val="22"/>
              </w:rPr>
              <w:drawing>
                <wp:inline distT="0" distB="0" distL="0" distR="0">
                  <wp:extent cx="20955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r>
      <w:tr w:rsidR="00E65FC8" w:rsidRPr="0008788C" w:rsidTr="00E65FC8">
        <w:trPr>
          <w:trHeight w:val="795"/>
        </w:trPr>
        <w:tc>
          <w:tcPr>
            <w:tcW w:w="10314" w:type="dxa"/>
            <w:gridSpan w:val="3"/>
            <w:vAlign w:val="center"/>
          </w:tcPr>
          <w:p w:rsidR="00E65FC8" w:rsidRPr="0008788C" w:rsidRDefault="00E65FC8" w:rsidP="00377834">
            <w:pPr>
              <w:spacing w:before="120" w:line="360" w:lineRule="auto"/>
              <w:jc w:val="center"/>
              <w:rPr>
                <w:b/>
                <w:iCs/>
                <w:color w:val="808080"/>
                <w:spacing w:val="3"/>
                <w:sz w:val="22"/>
                <w:szCs w:val="22"/>
              </w:rPr>
            </w:pPr>
            <w:r w:rsidRPr="0008788C">
              <w:rPr>
                <w:b/>
                <w:iCs/>
                <w:color w:val="808080"/>
                <w:spacing w:val="3"/>
                <w:sz w:val="22"/>
                <w:szCs w:val="22"/>
              </w:rPr>
              <w:t>Европейски съюз – Европейски структурни и инвестиционни фондове</w:t>
            </w:r>
          </w:p>
        </w:tc>
      </w:tr>
    </w:tbl>
    <w:p w:rsidR="00E65FC8" w:rsidRPr="0008788C" w:rsidRDefault="00E65FC8" w:rsidP="00377834">
      <w:pPr>
        <w:widowControl w:val="0"/>
        <w:shd w:val="clear" w:color="auto" w:fill="FFFFFF"/>
        <w:tabs>
          <w:tab w:val="left" w:pos="1980"/>
        </w:tabs>
        <w:autoSpaceDE w:val="0"/>
        <w:autoSpaceDN w:val="0"/>
        <w:adjustRightInd w:val="0"/>
        <w:spacing w:before="120" w:line="360" w:lineRule="auto"/>
        <w:ind w:right="-18"/>
        <w:jc w:val="both"/>
        <w:rPr>
          <w:b/>
          <w:bCs/>
          <w:iCs/>
          <w:color w:val="000000"/>
          <w:sz w:val="22"/>
          <w:szCs w:val="22"/>
        </w:rPr>
      </w:pPr>
    </w:p>
    <w:p w:rsidR="00F94A1B" w:rsidRDefault="00F06EBA" w:rsidP="00377834">
      <w:pPr>
        <w:widowControl w:val="0"/>
        <w:shd w:val="clear" w:color="auto" w:fill="FFFFFF"/>
        <w:tabs>
          <w:tab w:val="left" w:pos="1980"/>
        </w:tabs>
        <w:autoSpaceDE w:val="0"/>
        <w:autoSpaceDN w:val="0"/>
        <w:adjustRightInd w:val="0"/>
        <w:spacing w:before="120" w:line="360" w:lineRule="auto"/>
        <w:ind w:right="-18"/>
        <w:jc w:val="center"/>
        <w:rPr>
          <w:b/>
          <w:bCs/>
          <w:iCs/>
          <w:color w:val="000000"/>
          <w:sz w:val="22"/>
          <w:szCs w:val="22"/>
        </w:rPr>
      </w:pPr>
      <w:r w:rsidRPr="0008788C">
        <w:rPr>
          <w:b/>
          <w:bCs/>
          <w:iCs/>
          <w:color w:val="000000"/>
          <w:sz w:val="22"/>
          <w:szCs w:val="22"/>
        </w:rPr>
        <w:t xml:space="preserve">ГОДИШЕН ДОКЛАД </w:t>
      </w:r>
    </w:p>
    <w:p w:rsidR="00120242" w:rsidRPr="0008788C" w:rsidRDefault="00F06EBA" w:rsidP="00377834">
      <w:pPr>
        <w:widowControl w:val="0"/>
        <w:shd w:val="clear" w:color="auto" w:fill="FFFFFF"/>
        <w:tabs>
          <w:tab w:val="left" w:pos="1980"/>
        </w:tabs>
        <w:autoSpaceDE w:val="0"/>
        <w:autoSpaceDN w:val="0"/>
        <w:adjustRightInd w:val="0"/>
        <w:spacing w:before="120" w:line="360" w:lineRule="auto"/>
        <w:ind w:right="-18"/>
        <w:jc w:val="center"/>
        <w:rPr>
          <w:b/>
          <w:bCs/>
          <w:iCs/>
          <w:color w:val="000000"/>
          <w:sz w:val="22"/>
          <w:szCs w:val="22"/>
        </w:rPr>
      </w:pPr>
      <w:r w:rsidRPr="0008788C">
        <w:rPr>
          <w:b/>
          <w:bCs/>
          <w:iCs/>
          <w:color w:val="000000"/>
          <w:sz w:val="22"/>
          <w:szCs w:val="22"/>
        </w:rPr>
        <w:t>ЗА ОТЧИ</w:t>
      </w:r>
      <w:r w:rsidR="00693A57" w:rsidRPr="0008788C">
        <w:rPr>
          <w:b/>
          <w:bCs/>
          <w:iCs/>
          <w:color w:val="000000"/>
          <w:sz w:val="22"/>
          <w:szCs w:val="22"/>
        </w:rPr>
        <w:t>ТАНЕ ИЗПЪЛНЕНИЕТО НА СТРАТЕГИЯ</w:t>
      </w:r>
      <w:r w:rsidRPr="0008788C">
        <w:rPr>
          <w:b/>
          <w:bCs/>
          <w:iCs/>
          <w:color w:val="000000"/>
          <w:sz w:val="22"/>
          <w:szCs w:val="22"/>
        </w:rPr>
        <w:t xml:space="preserve"> ЗА </w:t>
      </w:r>
      <w:r w:rsidR="001B6666" w:rsidRPr="0008788C">
        <w:rPr>
          <w:b/>
          <w:bCs/>
          <w:iCs/>
          <w:color w:val="000000"/>
          <w:sz w:val="22"/>
          <w:szCs w:val="22"/>
        </w:rPr>
        <w:t xml:space="preserve">ВОДЕНО ОТ ОБЩНОСТИТЕ МЕСТНО РАЗВИТИЕ </w:t>
      </w:r>
      <w:r w:rsidR="00693A57" w:rsidRPr="0008788C">
        <w:rPr>
          <w:b/>
          <w:bCs/>
          <w:iCs/>
          <w:color w:val="000000"/>
          <w:sz w:val="22"/>
          <w:szCs w:val="22"/>
        </w:rPr>
        <w:t xml:space="preserve">(СВОМР) - </w:t>
      </w:r>
      <w:r w:rsidR="00693A57" w:rsidRPr="0008788C">
        <w:rPr>
          <w:b/>
          <w:bCs/>
          <w:i/>
          <w:iCs/>
          <w:color w:val="000000"/>
          <w:sz w:val="22"/>
          <w:szCs w:val="22"/>
        </w:rPr>
        <w:t>ПОДМЯРКА 19.2„ПРИЛАГАНЕ НА ОПЕРАЦИИ В РАМКИТЕ НА СТРАТЕГИИ ЗА ВОДЕНО ОТ ОБЩНОСТИТЕ МЕСТНО РАЗВИТИЕ“</w:t>
      </w:r>
    </w:p>
    <w:p w:rsidR="00F94A1B" w:rsidRPr="00F94A1B" w:rsidRDefault="00BA198E" w:rsidP="00F94A1B">
      <w:pPr>
        <w:widowControl w:val="0"/>
        <w:shd w:val="clear" w:color="auto" w:fill="FFFFFF"/>
        <w:tabs>
          <w:tab w:val="left" w:pos="1980"/>
        </w:tabs>
        <w:autoSpaceDE w:val="0"/>
        <w:autoSpaceDN w:val="0"/>
        <w:adjustRightInd w:val="0"/>
        <w:spacing w:line="360" w:lineRule="auto"/>
        <w:ind w:right="-18"/>
        <w:rPr>
          <w:b/>
          <w:sz w:val="22"/>
          <w:szCs w:val="22"/>
          <w:shd w:val="clear" w:color="auto" w:fill="FEFEFE"/>
        </w:rPr>
      </w:pPr>
      <w:r>
        <w:rPr>
          <w:b/>
          <w:sz w:val="22"/>
          <w:szCs w:val="22"/>
          <w:shd w:val="clear" w:color="auto" w:fill="FEFEFE"/>
          <w:lang w:val="en-US"/>
        </w:rPr>
        <w:t xml:space="preserve">                    </w:t>
      </w:r>
      <w:r w:rsidR="00F94A1B" w:rsidRPr="00F94A1B">
        <w:rPr>
          <w:b/>
          <w:sz w:val="22"/>
          <w:szCs w:val="22"/>
          <w:shd w:val="clear" w:color="auto" w:fill="FEFEFE"/>
        </w:rPr>
        <w:t>НА  СНЦ  МИГ „ПРЕСПА”-ОБЩИНИ БАНИТЕ,ЛЪКИ И ЧЕПЕЛАРЕ</w:t>
      </w:r>
    </w:p>
    <w:p w:rsidR="00F06EBA" w:rsidRDefault="00F06EBA" w:rsidP="00377834">
      <w:pPr>
        <w:widowControl w:val="0"/>
        <w:shd w:val="clear" w:color="auto" w:fill="FFFFFF"/>
        <w:tabs>
          <w:tab w:val="left" w:pos="1980"/>
        </w:tabs>
        <w:autoSpaceDE w:val="0"/>
        <w:autoSpaceDN w:val="0"/>
        <w:adjustRightInd w:val="0"/>
        <w:spacing w:before="120" w:line="360" w:lineRule="auto"/>
        <w:ind w:right="-18"/>
        <w:jc w:val="both"/>
        <w:rPr>
          <w:bCs/>
          <w:iCs/>
          <w:color w:val="000000"/>
          <w:sz w:val="22"/>
          <w:szCs w:val="22"/>
        </w:rPr>
      </w:pPr>
    </w:p>
    <w:p w:rsidR="000F4205" w:rsidRDefault="000F4205" w:rsidP="00377834">
      <w:pPr>
        <w:widowControl w:val="0"/>
        <w:shd w:val="clear" w:color="auto" w:fill="FFFFFF"/>
        <w:tabs>
          <w:tab w:val="left" w:pos="1980"/>
        </w:tabs>
        <w:autoSpaceDE w:val="0"/>
        <w:autoSpaceDN w:val="0"/>
        <w:adjustRightInd w:val="0"/>
        <w:spacing w:before="120" w:line="360" w:lineRule="auto"/>
        <w:ind w:right="-18"/>
        <w:jc w:val="both"/>
        <w:rPr>
          <w:bCs/>
          <w:iCs/>
          <w:color w:val="000000"/>
          <w:sz w:val="22"/>
          <w:szCs w:val="22"/>
        </w:rPr>
      </w:pPr>
    </w:p>
    <w:p w:rsidR="000F4205" w:rsidRPr="0008788C" w:rsidRDefault="000F4205" w:rsidP="00377834">
      <w:pPr>
        <w:widowControl w:val="0"/>
        <w:shd w:val="clear" w:color="auto" w:fill="FFFFFF"/>
        <w:tabs>
          <w:tab w:val="left" w:pos="1980"/>
        </w:tabs>
        <w:autoSpaceDE w:val="0"/>
        <w:autoSpaceDN w:val="0"/>
        <w:adjustRightInd w:val="0"/>
        <w:spacing w:before="120" w:line="360" w:lineRule="auto"/>
        <w:ind w:right="-18"/>
        <w:jc w:val="both"/>
        <w:rPr>
          <w:bCs/>
          <w:iCs/>
          <w:color w:val="000000"/>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395"/>
        <w:gridCol w:w="4660"/>
      </w:tblGrid>
      <w:tr w:rsidR="00120242" w:rsidRPr="0008788C" w:rsidTr="007B7DE6">
        <w:trPr>
          <w:jc w:val="center"/>
        </w:trPr>
        <w:tc>
          <w:tcPr>
            <w:tcW w:w="2427" w:type="pct"/>
            <w:tcBorders>
              <w:top w:val="single" w:sz="12" w:space="0" w:color="auto"/>
            </w:tcBorders>
            <w:vAlign w:val="center"/>
          </w:tcPr>
          <w:p w:rsidR="00120242" w:rsidRPr="0008788C" w:rsidRDefault="00120242" w:rsidP="00377834">
            <w:pPr>
              <w:widowControl w:val="0"/>
              <w:shd w:val="clear" w:color="auto" w:fill="FFFFFF"/>
              <w:tabs>
                <w:tab w:val="left" w:pos="1980"/>
              </w:tabs>
              <w:autoSpaceDE w:val="0"/>
              <w:autoSpaceDN w:val="0"/>
              <w:adjustRightInd w:val="0"/>
              <w:spacing w:before="120" w:line="360" w:lineRule="auto"/>
              <w:ind w:right="-17"/>
              <w:rPr>
                <w:bCs/>
                <w:iCs/>
                <w:color w:val="000000"/>
                <w:sz w:val="22"/>
                <w:szCs w:val="22"/>
              </w:rPr>
            </w:pPr>
            <w:r w:rsidRPr="0008788C">
              <w:rPr>
                <w:bCs/>
                <w:iCs/>
                <w:color w:val="000000"/>
                <w:sz w:val="22"/>
                <w:szCs w:val="22"/>
              </w:rPr>
              <w:t>Период на отчитане</w:t>
            </w:r>
          </w:p>
        </w:tc>
        <w:tc>
          <w:tcPr>
            <w:tcW w:w="2573" w:type="pct"/>
            <w:tcBorders>
              <w:top w:val="single" w:sz="12" w:space="0" w:color="auto"/>
            </w:tcBorders>
            <w:vAlign w:val="center"/>
          </w:tcPr>
          <w:p w:rsidR="00120242" w:rsidRPr="0008788C" w:rsidRDefault="003F6712" w:rsidP="00A0480E">
            <w:pPr>
              <w:widowControl w:val="0"/>
              <w:tabs>
                <w:tab w:val="left" w:pos="1980"/>
              </w:tabs>
              <w:autoSpaceDE w:val="0"/>
              <w:autoSpaceDN w:val="0"/>
              <w:adjustRightInd w:val="0"/>
              <w:spacing w:before="120" w:line="360" w:lineRule="auto"/>
              <w:ind w:right="-17"/>
              <w:rPr>
                <w:b/>
                <w:bCs/>
                <w:iCs/>
                <w:color w:val="000000"/>
                <w:sz w:val="22"/>
                <w:szCs w:val="22"/>
              </w:rPr>
            </w:pPr>
            <w:r>
              <w:rPr>
                <w:b/>
                <w:bCs/>
                <w:iCs/>
                <w:color w:val="000000"/>
                <w:sz w:val="22"/>
                <w:szCs w:val="22"/>
                <w:lang w:val="en-US"/>
              </w:rPr>
              <w:t>01</w:t>
            </w:r>
            <w:r>
              <w:rPr>
                <w:b/>
                <w:bCs/>
                <w:iCs/>
                <w:color w:val="000000"/>
                <w:sz w:val="22"/>
                <w:szCs w:val="22"/>
              </w:rPr>
              <w:t>.</w:t>
            </w:r>
            <w:r>
              <w:rPr>
                <w:b/>
                <w:bCs/>
                <w:iCs/>
                <w:color w:val="000000"/>
                <w:sz w:val="22"/>
                <w:szCs w:val="22"/>
                <w:lang w:val="en-US"/>
              </w:rPr>
              <w:t>01</w:t>
            </w:r>
            <w:r>
              <w:rPr>
                <w:b/>
                <w:bCs/>
                <w:iCs/>
                <w:color w:val="000000"/>
                <w:sz w:val="22"/>
                <w:szCs w:val="22"/>
              </w:rPr>
              <w:t>.201</w:t>
            </w:r>
            <w:r w:rsidR="00A0480E">
              <w:rPr>
                <w:b/>
                <w:bCs/>
                <w:iCs/>
                <w:color w:val="000000"/>
                <w:sz w:val="22"/>
                <w:szCs w:val="22"/>
                <w:lang w:val="en-US"/>
              </w:rPr>
              <w:t>8</w:t>
            </w:r>
            <w:r>
              <w:rPr>
                <w:b/>
                <w:bCs/>
                <w:iCs/>
                <w:color w:val="000000"/>
                <w:sz w:val="22"/>
                <w:szCs w:val="22"/>
              </w:rPr>
              <w:t xml:space="preserve"> год. – 31.12.201</w:t>
            </w:r>
            <w:r w:rsidR="00A0480E">
              <w:rPr>
                <w:b/>
                <w:bCs/>
                <w:iCs/>
                <w:color w:val="000000"/>
                <w:sz w:val="22"/>
                <w:szCs w:val="22"/>
                <w:lang w:val="en-US"/>
              </w:rPr>
              <w:t>8</w:t>
            </w:r>
            <w:r w:rsidR="00D30E20" w:rsidRPr="0008788C">
              <w:rPr>
                <w:b/>
                <w:bCs/>
                <w:iCs/>
                <w:color w:val="000000"/>
                <w:sz w:val="22"/>
                <w:szCs w:val="22"/>
              </w:rPr>
              <w:t>год.</w:t>
            </w:r>
          </w:p>
        </w:tc>
      </w:tr>
      <w:tr w:rsidR="00120242" w:rsidRPr="0008788C" w:rsidTr="007B7DE6">
        <w:trPr>
          <w:jc w:val="center"/>
        </w:trPr>
        <w:tc>
          <w:tcPr>
            <w:tcW w:w="2427" w:type="pct"/>
            <w:vAlign w:val="center"/>
          </w:tcPr>
          <w:p w:rsidR="00120242" w:rsidRPr="0008788C" w:rsidRDefault="00120242" w:rsidP="00377834">
            <w:pPr>
              <w:widowControl w:val="0"/>
              <w:tabs>
                <w:tab w:val="left" w:pos="1980"/>
                <w:tab w:val="left" w:pos="3195"/>
              </w:tabs>
              <w:autoSpaceDE w:val="0"/>
              <w:autoSpaceDN w:val="0"/>
              <w:adjustRightInd w:val="0"/>
              <w:spacing w:before="120" w:line="360" w:lineRule="auto"/>
              <w:ind w:right="-17"/>
              <w:rPr>
                <w:bCs/>
                <w:iCs/>
                <w:color w:val="000000"/>
                <w:sz w:val="22"/>
                <w:szCs w:val="22"/>
              </w:rPr>
            </w:pPr>
            <w:r w:rsidRPr="0008788C">
              <w:rPr>
                <w:bCs/>
                <w:iCs/>
                <w:color w:val="000000"/>
                <w:sz w:val="22"/>
                <w:szCs w:val="22"/>
              </w:rPr>
              <w:t>Пореден номер на доклада</w:t>
            </w:r>
          </w:p>
        </w:tc>
        <w:tc>
          <w:tcPr>
            <w:tcW w:w="2573" w:type="pct"/>
            <w:vAlign w:val="center"/>
          </w:tcPr>
          <w:p w:rsidR="00120242" w:rsidRPr="003F6712" w:rsidRDefault="00A0480E" w:rsidP="00377834">
            <w:pPr>
              <w:widowControl w:val="0"/>
              <w:tabs>
                <w:tab w:val="left" w:pos="1980"/>
              </w:tabs>
              <w:autoSpaceDE w:val="0"/>
              <w:autoSpaceDN w:val="0"/>
              <w:adjustRightInd w:val="0"/>
              <w:spacing w:before="120" w:line="360" w:lineRule="auto"/>
              <w:ind w:right="-17"/>
              <w:rPr>
                <w:b/>
                <w:bCs/>
                <w:iCs/>
                <w:color w:val="000000"/>
                <w:sz w:val="22"/>
                <w:szCs w:val="22"/>
                <w:lang w:val="en-US"/>
              </w:rPr>
            </w:pPr>
            <w:r>
              <w:rPr>
                <w:b/>
                <w:bCs/>
                <w:iCs/>
                <w:color w:val="000000"/>
                <w:sz w:val="22"/>
                <w:szCs w:val="22"/>
                <w:lang w:val="en-US"/>
              </w:rPr>
              <w:t>3</w:t>
            </w:r>
          </w:p>
        </w:tc>
      </w:tr>
      <w:tr w:rsidR="00120242" w:rsidRPr="0008788C" w:rsidTr="007B7DE6">
        <w:trPr>
          <w:jc w:val="center"/>
        </w:trPr>
        <w:tc>
          <w:tcPr>
            <w:tcW w:w="2427" w:type="pct"/>
            <w:vAlign w:val="center"/>
          </w:tcPr>
          <w:p w:rsidR="00120242" w:rsidRPr="0008788C" w:rsidRDefault="00120242" w:rsidP="001B6666">
            <w:pPr>
              <w:widowControl w:val="0"/>
              <w:shd w:val="clear" w:color="auto" w:fill="FFFFFF"/>
              <w:tabs>
                <w:tab w:val="left" w:pos="1980"/>
              </w:tabs>
              <w:autoSpaceDE w:val="0"/>
              <w:autoSpaceDN w:val="0"/>
              <w:adjustRightInd w:val="0"/>
              <w:spacing w:before="120" w:line="360" w:lineRule="auto"/>
              <w:ind w:right="-17"/>
              <w:rPr>
                <w:bCs/>
                <w:iCs/>
                <w:color w:val="000000"/>
                <w:sz w:val="22"/>
                <w:szCs w:val="22"/>
              </w:rPr>
            </w:pPr>
            <w:r w:rsidRPr="0008788C">
              <w:rPr>
                <w:bCs/>
                <w:iCs/>
                <w:color w:val="000000"/>
                <w:sz w:val="22"/>
                <w:szCs w:val="22"/>
              </w:rPr>
              <w:t xml:space="preserve">Номер на </w:t>
            </w:r>
            <w:r w:rsidR="001B6666" w:rsidRPr="0008788C">
              <w:rPr>
                <w:bCs/>
                <w:iCs/>
                <w:color w:val="000000"/>
                <w:sz w:val="22"/>
                <w:szCs w:val="22"/>
              </w:rPr>
              <w:t>споразумение</w:t>
            </w:r>
            <w:r w:rsidRPr="0008788C">
              <w:rPr>
                <w:bCs/>
                <w:iCs/>
                <w:color w:val="000000"/>
                <w:sz w:val="22"/>
                <w:szCs w:val="22"/>
              </w:rPr>
              <w:t xml:space="preserve"> за </w:t>
            </w:r>
            <w:r w:rsidR="001B6666" w:rsidRPr="0008788C">
              <w:rPr>
                <w:bCs/>
                <w:iCs/>
                <w:color w:val="000000"/>
                <w:sz w:val="22"/>
                <w:szCs w:val="22"/>
              </w:rPr>
              <w:t>изпълнение на СВОМР</w:t>
            </w:r>
          </w:p>
        </w:tc>
        <w:tc>
          <w:tcPr>
            <w:tcW w:w="2573" w:type="pct"/>
            <w:vAlign w:val="center"/>
          </w:tcPr>
          <w:p w:rsidR="00120242" w:rsidRPr="0008788C" w:rsidRDefault="00D30E20" w:rsidP="00377834">
            <w:pPr>
              <w:widowControl w:val="0"/>
              <w:tabs>
                <w:tab w:val="left" w:pos="1980"/>
              </w:tabs>
              <w:autoSpaceDE w:val="0"/>
              <w:autoSpaceDN w:val="0"/>
              <w:adjustRightInd w:val="0"/>
              <w:spacing w:before="120" w:line="360" w:lineRule="auto"/>
              <w:ind w:right="-17"/>
              <w:rPr>
                <w:b/>
                <w:bCs/>
                <w:iCs/>
                <w:color w:val="000000"/>
                <w:sz w:val="22"/>
                <w:szCs w:val="22"/>
              </w:rPr>
            </w:pPr>
            <w:r w:rsidRPr="0008788C">
              <w:rPr>
                <w:b/>
                <w:bCs/>
                <w:iCs/>
                <w:color w:val="000000"/>
                <w:sz w:val="22"/>
                <w:szCs w:val="22"/>
              </w:rPr>
              <w:t>Споразумение № РД 50-144/ 21.10.2016год.</w:t>
            </w:r>
          </w:p>
        </w:tc>
      </w:tr>
      <w:tr w:rsidR="00120242" w:rsidRPr="0008788C" w:rsidTr="007B7DE6">
        <w:trPr>
          <w:jc w:val="center"/>
        </w:trPr>
        <w:tc>
          <w:tcPr>
            <w:tcW w:w="2427" w:type="pct"/>
            <w:vAlign w:val="center"/>
          </w:tcPr>
          <w:p w:rsidR="00120242" w:rsidRPr="0008788C" w:rsidRDefault="00120242" w:rsidP="00377834">
            <w:pPr>
              <w:widowControl w:val="0"/>
              <w:shd w:val="clear" w:color="auto" w:fill="FFFFFF"/>
              <w:tabs>
                <w:tab w:val="left" w:pos="1980"/>
              </w:tabs>
              <w:autoSpaceDE w:val="0"/>
              <w:autoSpaceDN w:val="0"/>
              <w:adjustRightInd w:val="0"/>
              <w:spacing w:before="120" w:line="360" w:lineRule="auto"/>
              <w:ind w:right="-17"/>
              <w:rPr>
                <w:bCs/>
                <w:iCs/>
                <w:color w:val="000000"/>
                <w:sz w:val="22"/>
                <w:szCs w:val="22"/>
              </w:rPr>
            </w:pPr>
            <w:r w:rsidRPr="0008788C">
              <w:rPr>
                <w:bCs/>
                <w:iCs/>
                <w:color w:val="000000"/>
                <w:sz w:val="22"/>
                <w:szCs w:val="22"/>
              </w:rPr>
              <w:t>Седалище и адрес на управление на МИГ</w:t>
            </w:r>
          </w:p>
        </w:tc>
        <w:tc>
          <w:tcPr>
            <w:tcW w:w="2573" w:type="pct"/>
            <w:vAlign w:val="center"/>
          </w:tcPr>
          <w:p w:rsidR="00120242" w:rsidRPr="0008788C" w:rsidRDefault="00D30E20" w:rsidP="00377834">
            <w:pPr>
              <w:widowControl w:val="0"/>
              <w:tabs>
                <w:tab w:val="left" w:pos="1980"/>
              </w:tabs>
              <w:autoSpaceDE w:val="0"/>
              <w:autoSpaceDN w:val="0"/>
              <w:adjustRightInd w:val="0"/>
              <w:spacing w:before="120" w:line="360" w:lineRule="auto"/>
              <w:ind w:right="-17"/>
              <w:rPr>
                <w:b/>
                <w:bCs/>
                <w:iCs/>
                <w:color w:val="000000"/>
                <w:sz w:val="22"/>
                <w:szCs w:val="22"/>
              </w:rPr>
            </w:pPr>
            <w:r w:rsidRPr="0008788C">
              <w:rPr>
                <w:b/>
                <w:bCs/>
                <w:iCs/>
                <w:color w:val="000000"/>
                <w:sz w:val="22"/>
                <w:szCs w:val="22"/>
              </w:rPr>
              <w:t xml:space="preserve">Гр.Чепеларе 4850, </w:t>
            </w:r>
            <w:proofErr w:type="spellStart"/>
            <w:r w:rsidRPr="0008788C">
              <w:rPr>
                <w:b/>
                <w:bCs/>
                <w:iCs/>
                <w:color w:val="000000"/>
                <w:sz w:val="22"/>
                <w:szCs w:val="22"/>
              </w:rPr>
              <w:t>обл</w:t>
            </w:r>
            <w:proofErr w:type="spellEnd"/>
            <w:r w:rsidRPr="0008788C">
              <w:rPr>
                <w:b/>
                <w:bCs/>
                <w:iCs/>
                <w:color w:val="000000"/>
                <w:sz w:val="22"/>
                <w:szCs w:val="22"/>
              </w:rPr>
              <w:t>.Смолян, общ. Чепеларе, ул.“Йордан Данчев“1</w:t>
            </w:r>
          </w:p>
        </w:tc>
      </w:tr>
      <w:tr w:rsidR="00120242" w:rsidRPr="0008788C" w:rsidTr="007B7DE6">
        <w:trPr>
          <w:jc w:val="center"/>
        </w:trPr>
        <w:tc>
          <w:tcPr>
            <w:tcW w:w="2427" w:type="pct"/>
            <w:vAlign w:val="center"/>
          </w:tcPr>
          <w:p w:rsidR="00120242" w:rsidRPr="0008788C" w:rsidRDefault="00120242" w:rsidP="00693A57">
            <w:pPr>
              <w:widowControl w:val="0"/>
              <w:shd w:val="clear" w:color="auto" w:fill="FFFFFF"/>
              <w:tabs>
                <w:tab w:val="left" w:pos="1980"/>
              </w:tabs>
              <w:autoSpaceDE w:val="0"/>
              <w:autoSpaceDN w:val="0"/>
              <w:adjustRightInd w:val="0"/>
              <w:spacing w:before="120" w:line="360" w:lineRule="auto"/>
              <w:ind w:right="-17"/>
              <w:rPr>
                <w:bCs/>
                <w:iCs/>
                <w:color w:val="000000"/>
                <w:sz w:val="22"/>
                <w:szCs w:val="22"/>
              </w:rPr>
            </w:pPr>
            <w:r w:rsidRPr="0008788C">
              <w:rPr>
                <w:bCs/>
                <w:iCs/>
                <w:color w:val="000000"/>
                <w:sz w:val="22"/>
                <w:szCs w:val="22"/>
              </w:rPr>
              <w:t xml:space="preserve">Председател на </w:t>
            </w:r>
            <w:r w:rsidR="001B6666" w:rsidRPr="0008788C">
              <w:rPr>
                <w:bCs/>
                <w:iCs/>
                <w:color w:val="000000"/>
                <w:sz w:val="22"/>
                <w:szCs w:val="22"/>
              </w:rPr>
              <w:t>колективния управителен орган</w:t>
            </w:r>
            <w:r w:rsidRPr="0008788C">
              <w:rPr>
                <w:bCs/>
                <w:iCs/>
                <w:color w:val="000000"/>
                <w:sz w:val="22"/>
                <w:szCs w:val="22"/>
              </w:rPr>
              <w:t>/ представляващ МИГ</w:t>
            </w:r>
          </w:p>
        </w:tc>
        <w:tc>
          <w:tcPr>
            <w:tcW w:w="2573" w:type="pct"/>
            <w:vAlign w:val="center"/>
          </w:tcPr>
          <w:p w:rsidR="0004445E" w:rsidRPr="00A0480E" w:rsidRDefault="00A0480E" w:rsidP="00377834">
            <w:pPr>
              <w:widowControl w:val="0"/>
              <w:tabs>
                <w:tab w:val="left" w:pos="1980"/>
              </w:tabs>
              <w:autoSpaceDE w:val="0"/>
              <w:autoSpaceDN w:val="0"/>
              <w:adjustRightInd w:val="0"/>
              <w:spacing w:before="120" w:line="360" w:lineRule="auto"/>
              <w:ind w:right="-17"/>
              <w:rPr>
                <w:b/>
                <w:bCs/>
                <w:iCs/>
                <w:color w:val="000000"/>
                <w:sz w:val="22"/>
                <w:szCs w:val="22"/>
              </w:rPr>
            </w:pPr>
            <w:r>
              <w:rPr>
                <w:b/>
                <w:bCs/>
                <w:iCs/>
                <w:color w:val="000000"/>
                <w:sz w:val="22"/>
                <w:szCs w:val="22"/>
              </w:rPr>
              <w:t>Ваня Кирилова Куцева</w:t>
            </w:r>
          </w:p>
        </w:tc>
      </w:tr>
      <w:tr w:rsidR="00120242" w:rsidRPr="0008788C" w:rsidTr="007B7DE6">
        <w:trPr>
          <w:jc w:val="center"/>
        </w:trPr>
        <w:tc>
          <w:tcPr>
            <w:tcW w:w="2427" w:type="pct"/>
            <w:tcBorders>
              <w:bottom w:val="single" w:sz="12" w:space="0" w:color="auto"/>
            </w:tcBorders>
            <w:vAlign w:val="center"/>
          </w:tcPr>
          <w:p w:rsidR="00120242" w:rsidRPr="0008788C" w:rsidRDefault="00120242" w:rsidP="00377834">
            <w:pPr>
              <w:widowControl w:val="0"/>
              <w:shd w:val="clear" w:color="auto" w:fill="FFFFFF"/>
              <w:tabs>
                <w:tab w:val="left" w:pos="1980"/>
              </w:tabs>
              <w:autoSpaceDE w:val="0"/>
              <w:autoSpaceDN w:val="0"/>
              <w:adjustRightInd w:val="0"/>
              <w:spacing w:before="120" w:line="360" w:lineRule="auto"/>
              <w:ind w:right="-17"/>
              <w:rPr>
                <w:bCs/>
                <w:iCs/>
                <w:color w:val="000000"/>
                <w:sz w:val="22"/>
                <w:szCs w:val="22"/>
              </w:rPr>
            </w:pPr>
            <w:r w:rsidRPr="0008788C">
              <w:rPr>
                <w:bCs/>
                <w:iCs/>
                <w:color w:val="000000"/>
                <w:sz w:val="22"/>
                <w:szCs w:val="22"/>
              </w:rPr>
              <w:t>Телефон, факс, електронен адрес, интернет страница</w:t>
            </w:r>
          </w:p>
        </w:tc>
        <w:tc>
          <w:tcPr>
            <w:tcW w:w="2573" w:type="pct"/>
            <w:tcBorders>
              <w:bottom w:val="single" w:sz="12" w:space="0" w:color="auto"/>
            </w:tcBorders>
            <w:vAlign w:val="center"/>
          </w:tcPr>
          <w:p w:rsidR="00120242" w:rsidRPr="0008788C" w:rsidRDefault="00A0480E" w:rsidP="00377834">
            <w:pPr>
              <w:widowControl w:val="0"/>
              <w:tabs>
                <w:tab w:val="left" w:pos="1980"/>
              </w:tabs>
              <w:autoSpaceDE w:val="0"/>
              <w:autoSpaceDN w:val="0"/>
              <w:adjustRightInd w:val="0"/>
              <w:spacing w:before="120" w:line="360" w:lineRule="auto"/>
              <w:ind w:right="-17"/>
              <w:rPr>
                <w:b/>
                <w:bCs/>
                <w:iCs/>
                <w:color w:val="000000"/>
                <w:sz w:val="22"/>
                <w:szCs w:val="22"/>
                <w:lang w:val="en-US"/>
              </w:rPr>
            </w:pPr>
            <w:r>
              <w:rPr>
                <w:b/>
                <w:bCs/>
                <w:iCs/>
                <w:color w:val="000000"/>
                <w:sz w:val="22"/>
                <w:szCs w:val="22"/>
              </w:rPr>
              <w:t>0878269983</w:t>
            </w:r>
            <w:r w:rsidR="00D30E20" w:rsidRPr="0008788C">
              <w:rPr>
                <w:b/>
                <w:bCs/>
                <w:iCs/>
                <w:color w:val="000000"/>
                <w:sz w:val="22"/>
                <w:szCs w:val="22"/>
                <w:lang w:val="en-US"/>
              </w:rPr>
              <w:t>,</w:t>
            </w:r>
            <w:r>
              <w:rPr>
                <w:b/>
                <w:bCs/>
                <w:iCs/>
                <w:color w:val="000000"/>
                <w:sz w:val="22"/>
                <w:szCs w:val="22"/>
              </w:rPr>
              <w:t xml:space="preserve"> </w:t>
            </w:r>
            <w:r w:rsidR="00D30E20" w:rsidRPr="0008788C">
              <w:rPr>
                <w:b/>
                <w:bCs/>
                <w:iCs/>
                <w:color w:val="000000"/>
                <w:sz w:val="22"/>
                <w:szCs w:val="22"/>
                <w:lang w:val="en-US"/>
              </w:rPr>
              <w:t xml:space="preserve"> </w:t>
            </w:r>
            <w:hyperlink r:id="rId11" w:history="1">
              <w:r w:rsidR="00D30E20" w:rsidRPr="0008788C">
                <w:rPr>
                  <w:rStyle w:val="a6"/>
                  <w:b/>
                  <w:bCs/>
                  <w:iCs/>
                  <w:sz w:val="22"/>
                  <w:szCs w:val="22"/>
                  <w:lang w:val="en-US"/>
                </w:rPr>
                <w:t>migprespa@gmail.com</w:t>
              </w:r>
            </w:hyperlink>
            <w:r w:rsidR="00D30E20" w:rsidRPr="0008788C">
              <w:rPr>
                <w:b/>
                <w:bCs/>
                <w:iCs/>
                <w:color w:val="000000"/>
                <w:sz w:val="22"/>
                <w:szCs w:val="22"/>
                <w:lang w:val="en-US"/>
              </w:rPr>
              <w:t xml:space="preserve"> , </w:t>
            </w:r>
            <w:hyperlink r:id="rId12" w:history="1">
              <w:r w:rsidR="00D30E20" w:rsidRPr="0008788C">
                <w:rPr>
                  <w:rStyle w:val="a6"/>
                  <w:b/>
                  <w:bCs/>
                  <w:iCs/>
                  <w:sz w:val="22"/>
                  <w:szCs w:val="22"/>
                  <w:lang w:val="en-US"/>
                </w:rPr>
                <w:t>www.migprespa.com</w:t>
              </w:r>
            </w:hyperlink>
          </w:p>
        </w:tc>
      </w:tr>
    </w:tbl>
    <w:p w:rsidR="00693A57" w:rsidRDefault="00693A57" w:rsidP="00377834">
      <w:pPr>
        <w:widowControl w:val="0"/>
        <w:shd w:val="clear" w:color="auto" w:fill="FFFFFF"/>
        <w:tabs>
          <w:tab w:val="left" w:pos="1980"/>
        </w:tabs>
        <w:autoSpaceDE w:val="0"/>
        <w:autoSpaceDN w:val="0"/>
        <w:adjustRightInd w:val="0"/>
        <w:spacing w:before="120" w:line="360" w:lineRule="auto"/>
        <w:ind w:right="-18"/>
        <w:jc w:val="both"/>
        <w:rPr>
          <w:i/>
          <w:sz w:val="22"/>
          <w:szCs w:val="22"/>
        </w:rPr>
      </w:pPr>
    </w:p>
    <w:p w:rsidR="000F4205" w:rsidRDefault="000F4205" w:rsidP="00377834">
      <w:pPr>
        <w:widowControl w:val="0"/>
        <w:shd w:val="clear" w:color="auto" w:fill="FFFFFF"/>
        <w:tabs>
          <w:tab w:val="left" w:pos="1980"/>
        </w:tabs>
        <w:autoSpaceDE w:val="0"/>
        <w:autoSpaceDN w:val="0"/>
        <w:adjustRightInd w:val="0"/>
        <w:spacing w:before="120" w:line="360" w:lineRule="auto"/>
        <w:ind w:right="-18"/>
        <w:jc w:val="both"/>
        <w:rPr>
          <w:i/>
          <w:sz w:val="22"/>
          <w:szCs w:val="22"/>
        </w:rPr>
      </w:pPr>
    </w:p>
    <w:p w:rsidR="000F4205" w:rsidRPr="0008788C" w:rsidRDefault="000F4205" w:rsidP="00377834">
      <w:pPr>
        <w:widowControl w:val="0"/>
        <w:shd w:val="clear" w:color="auto" w:fill="FFFFFF"/>
        <w:tabs>
          <w:tab w:val="left" w:pos="1980"/>
        </w:tabs>
        <w:autoSpaceDE w:val="0"/>
        <w:autoSpaceDN w:val="0"/>
        <w:adjustRightInd w:val="0"/>
        <w:spacing w:before="120" w:line="360" w:lineRule="auto"/>
        <w:ind w:right="-18"/>
        <w:jc w:val="both"/>
        <w:rPr>
          <w:i/>
          <w:sz w:val="22"/>
          <w:szCs w:val="22"/>
        </w:rPr>
      </w:pPr>
    </w:p>
    <w:p w:rsidR="00120242" w:rsidRDefault="00120242" w:rsidP="00377834">
      <w:pPr>
        <w:widowControl w:val="0"/>
        <w:shd w:val="clear" w:color="auto" w:fill="FFFFFF"/>
        <w:tabs>
          <w:tab w:val="left" w:pos="1980"/>
        </w:tabs>
        <w:autoSpaceDE w:val="0"/>
        <w:autoSpaceDN w:val="0"/>
        <w:adjustRightInd w:val="0"/>
        <w:spacing w:before="120" w:line="360" w:lineRule="auto"/>
        <w:ind w:right="-18"/>
        <w:jc w:val="both"/>
        <w:rPr>
          <w:sz w:val="22"/>
          <w:szCs w:val="22"/>
        </w:rPr>
      </w:pPr>
      <w:r w:rsidRPr="0008788C">
        <w:rPr>
          <w:i/>
          <w:sz w:val="22"/>
          <w:szCs w:val="22"/>
        </w:rPr>
        <w:t xml:space="preserve">Важно: </w:t>
      </w:r>
      <w:r w:rsidR="00693A57" w:rsidRPr="0008788C">
        <w:rPr>
          <w:sz w:val="22"/>
          <w:szCs w:val="22"/>
        </w:rPr>
        <w:t xml:space="preserve">Докладът се представя на хартиен и електронен носител (CD), като всички </w:t>
      </w:r>
      <w:r w:rsidR="00AB011F" w:rsidRPr="0008788C">
        <w:rPr>
          <w:sz w:val="22"/>
          <w:szCs w:val="22"/>
        </w:rPr>
        <w:t>таблици</w:t>
      </w:r>
      <w:r w:rsidRPr="0008788C">
        <w:rPr>
          <w:sz w:val="22"/>
          <w:szCs w:val="22"/>
        </w:rPr>
        <w:t xml:space="preserve"> към доклада се представят включително </w:t>
      </w:r>
      <w:r w:rsidR="00693A57" w:rsidRPr="0008788C">
        <w:rPr>
          <w:sz w:val="22"/>
          <w:szCs w:val="22"/>
        </w:rPr>
        <w:t>и</w:t>
      </w:r>
      <w:r w:rsidRPr="0008788C">
        <w:rPr>
          <w:sz w:val="22"/>
          <w:szCs w:val="22"/>
        </w:rPr>
        <w:t xml:space="preserve"> във формат .</w:t>
      </w:r>
      <w:proofErr w:type="spellStart"/>
      <w:r w:rsidRPr="0008788C">
        <w:rPr>
          <w:sz w:val="22"/>
          <w:szCs w:val="22"/>
        </w:rPr>
        <w:t>xls</w:t>
      </w:r>
      <w:proofErr w:type="spellEnd"/>
    </w:p>
    <w:p w:rsidR="00723C47" w:rsidRDefault="00723C47" w:rsidP="00377834">
      <w:pPr>
        <w:widowControl w:val="0"/>
        <w:shd w:val="clear" w:color="auto" w:fill="FFFFFF"/>
        <w:tabs>
          <w:tab w:val="left" w:pos="1980"/>
        </w:tabs>
        <w:autoSpaceDE w:val="0"/>
        <w:autoSpaceDN w:val="0"/>
        <w:adjustRightInd w:val="0"/>
        <w:spacing w:before="120" w:line="360" w:lineRule="auto"/>
        <w:ind w:right="-18"/>
        <w:jc w:val="both"/>
        <w:rPr>
          <w:sz w:val="22"/>
          <w:szCs w:val="22"/>
        </w:rPr>
      </w:pPr>
    </w:p>
    <w:p w:rsidR="00723C47" w:rsidRDefault="00723C47" w:rsidP="00377834">
      <w:pPr>
        <w:widowControl w:val="0"/>
        <w:shd w:val="clear" w:color="auto" w:fill="FFFFFF"/>
        <w:tabs>
          <w:tab w:val="left" w:pos="1980"/>
        </w:tabs>
        <w:autoSpaceDE w:val="0"/>
        <w:autoSpaceDN w:val="0"/>
        <w:adjustRightInd w:val="0"/>
        <w:spacing w:before="120" w:line="360" w:lineRule="auto"/>
        <w:ind w:right="-18"/>
        <w:jc w:val="both"/>
        <w:rPr>
          <w:sz w:val="22"/>
          <w:szCs w:val="22"/>
        </w:rPr>
      </w:pPr>
    </w:p>
    <w:p w:rsidR="00723C47" w:rsidRPr="0008788C" w:rsidRDefault="00723C47" w:rsidP="00377834">
      <w:pPr>
        <w:widowControl w:val="0"/>
        <w:shd w:val="clear" w:color="auto" w:fill="FFFFFF"/>
        <w:tabs>
          <w:tab w:val="left" w:pos="1980"/>
        </w:tabs>
        <w:autoSpaceDE w:val="0"/>
        <w:autoSpaceDN w:val="0"/>
        <w:adjustRightInd w:val="0"/>
        <w:spacing w:before="120" w:line="360" w:lineRule="auto"/>
        <w:ind w:right="-18"/>
        <w:jc w:val="both"/>
        <w:rPr>
          <w:sz w:val="22"/>
          <w:szCs w:val="22"/>
        </w:rPr>
      </w:pPr>
    </w:p>
    <w:p w:rsidR="00120242" w:rsidRDefault="00120242" w:rsidP="00377834">
      <w:pPr>
        <w:pStyle w:val="1"/>
        <w:tabs>
          <w:tab w:val="num" w:pos="0"/>
        </w:tabs>
        <w:spacing w:before="120" w:line="360" w:lineRule="auto"/>
        <w:rPr>
          <w:b/>
          <w:sz w:val="22"/>
          <w:szCs w:val="22"/>
        </w:rPr>
      </w:pPr>
      <w:r w:rsidRPr="0008788C">
        <w:rPr>
          <w:b/>
          <w:sz w:val="22"/>
          <w:szCs w:val="22"/>
        </w:rPr>
        <w:t>1. Съдър</w:t>
      </w:r>
      <w:r w:rsidR="00D77D99" w:rsidRPr="0008788C">
        <w:rPr>
          <w:b/>
          <w:sz w:val="22"/>
          <w:szCs w:val="22"/>
        </w:rPr>
        <w:t>жание</w:t>
      </w:r>
      <w:r w:rsidR="00693A57" w:rsidRPr="0008788C">
        <w:rPr>
          <w:b/>
          <w:sz w:val="22"/>
          <w:szCs w:val="22"/>
        </w:rPr>
        <w:t xml:space="preserve"> на доклада с номерирани страници</w:t>
      </w:r>
      <w:r w:rsidR="00D77D99" w:rsidRPr="0008788C">
        <w:rPr>
          <w:b/>
          <w:sz w:val="22"/>
          <w:szCs w:val="22"/>
        </w:rPr>
        <w:t>;</w:t>
      </w:r>
    </w:p>
    <w:p w:rsidR="00B16283" w:rsidRPr="00DB28E5" w:rsidRDefault="00B16283" w:rsidP="00B16283">
      <w:pPr>
        <w:pStyle w:val="1"/>
        <w:tabs>
          <w:tab w:val="num" w:pos="0"/>
        </w:tabs>
        <w:spacing w:before="120" w:line="360" w:lineRule="auto"/>
        <w:rPr>
          <w:b/>
          <w:sz w:val="22"/>
          <w:szCs w:val="22"/>
        </w:rPr>
      </w:pPr>
      <w:r w:rsidRPr="00DB28E5">
        <w:rPr>
          <w:b/>
          <w:sz w:val="22"/>
          <w:szCs w:val="22"/>
        </w:rPr>
        <w:t>2. Списък на съкращенията</w:t>
      </w:r>
      <w:r>
        <w:rPr>
          <w:b/>
          <w:sz w:val="22"/>
          <w:szCs w:val="22"/>
        </w:rPr>
        <w:t>, включени в доклада</w:t>
      </w:r>
      <w:r w:rsidRPr="00DB28E5">
        <w:rPr>
          <w:b/>
          <w:sz w:val="22"/>
          <w:szCs w:val="22"/>
        </w:rPr>
        <w:t xml:space="preserve"> (ако е </w:t>
      </w:r>
      <w:r>
        <w:rPr>
          <w:b/>
          <w:sz w:val="22"/>
          <w:szCs w:val="22"/>
        </w:rPr>
        <w:t>приложимо</w:t>
      </w:r>
      <w:r w:rsidRPr="00DB28E5">
        <w:rPr>
          <w:b/>
          <w:sz w:val="22"/>
          <w:szCs w:val="22"/>
        </w:rPr>
        <w:t>)</w:t>
      </w:r>
      <w:r>
        <w:rPr>
          <w:b/>
          <w:sz w:val="22"/>
          <w:szCs w:val="22"/>
        </w:rPr>
        <w:t>;</w:t>
      </w:r>
      <w:r w:rsidR="008D0E0A">
        <w:rPr>
          <w:b/>
          <w:sz w:val="22"/>
          <w:szCs w:val="22"/>
        </w:rPr>
        <w:t xml:space="preserve"> -            4 </w:t>
      </w:r>
      <w:r w:rsidR="005C0AE7">
        <w:rPr>
          <w:b/>
          <w:sz w:val="22"/>
          <w:szCs w:val="22"/>
        </w:rPr>
        <w:t>стр.</w:t>
      </w:r>
    </w:p>
    <w:p w:rsidR="00B16283" w:rsidRPr="00DB28E5" w:rsidRDefault="00B16283" w:rsidP="00B16283">
      <w:pPr>
        <w:pStyle w:val="1"/>
        <w:tabs>
          <w:tab w:val="num" w:pos="0"/>
        </w:tabs>
        <w:spacing w:before="120" w:line="360" w:lineRule="auto"/>
        <w:rPr>
          <w:b/>
          <w:sz w:val="22"/>
          <w:szCs w:val="22"/>
        </w:rPr>
      </w:pPr>
      <w:r w:rsidRPr="00DB28E5">
        <w:rPr>
          <w:b/>
          <w:sz w:val="22"/>
          <w:szCs w:val="22"/>
        </w:rPr>
        <w:t xml:space="preserve">3. </w:t>
      </w:r>
      <w:r>
        <w:rPr>
          <w:b/>
          <w:sz w:val="22"/>
          <w:szCs w:val="22"/>
        </w:rPr>
        <w:t>Постигнато в</w:t>
      </w:r>
      <w:r w:rsidRPr="00DB28E5">
        <w:rPr>
          <w:b/>
          <w:sz w:val="22"/>
          <w:szCs w:val="22"/>
        </w:rPr>
        <w:t xml:space="preserve">ъздействие </w:t>
      </w:r>
      <w:r>
        <w:rPr>
          <w:b/>
          <w:sz w:val="22"/>
          <w:szCs w:val="22"/>
        </w:rPr>
        <w:t>от</w:t>
      </w:r>
      <w:r w:rsidRPr="00DB28E5">
        <w:rPr>
          <w:b/>
          <w:sz w:val="22"/>
          <w:szCs w:val="22"/>
        </w:rPr>
        <w:t xml:space="preserve"> изпълнението на СВОМР върху групите/секторите </w:t>
      </w:r>
      <w:r>
        <w:rPr>
          <w:b/>
          <w:sz w:val="22"/>
          <w:szCs w:val="22"/>
        </w:rPr>
        <w:t xml:space="preserve">от </w:t>
      </w:r>
      <w:r w:rsidRPr="00DB28E5">
        <w:rPr>
          <w:b/>
          <w:sz w:val="22"/>
          <w:szCs w:val="22"/>
        </w:rPr>
        <w:t>заинтересовани лица на територията на МИГ</w:t>
      </w:r>
      <w:r>
        <w:rPr>
          <w:b/>
          <w:sz w:val="22"/>
          <w:szCs w:val="22"/>
        </w:rPr>
        <w:t>;</w:t>
      </w:r>
      <w:r w:rsidR="005C0AE7">
        <w:rPr>
          <w:b/>
          <w:sz w:val="22"/>
          <w:szCs w:val="22"/>
        </w:rPr>
        <w:t xml:space="preserve">                                                       4</w:t>
      </w:r>
      <w:r w:rsidR="008D0E0A">
        <w:rPr>
          <w:b/>
          <w:sz w:val="22"/>
          <w:szCs w:val="22"/>
        </w:rPr>
        <w:t>-6</w:t>
      </w:r>
      <w:r w:rsidR="005C0AE7">
        <w:rPr>
          <w:b/>
          <w:sz w:val="22"/>
          <w:szCs w:val="22"/>
        </w:rPr>
        <w:t xml:space="preserve"> стр.</w:t>
      </w:r>
    </w:p>
    <w:p w:rsidR="00B16283" w:rsidRPr="00DB28E5" w:rsidRDefault="00B16283" w:rsidP="00B16283">
      <w:pPr>
        <w:pStyle w:val="1"/>
        <w:tabs>
          <w:tab w:val="num" w:pos="0"/>
        </w:tabs>
        <w:spacing w:before="120" w:line="360" w:lineRule="auto"/>
        <w:rPr>
          <w:b/>
          <w:sz w:val="22"/>
          <w:szCs w:val="22"/>
        </w:rPr>
      </w:pPr>
      <w:r w:rsidRPr="00DB28E5">
        <w:rPr>
          <w:b/>
          <w:sz w:val="22"/>
          <w:szCs w:val="22"/>
        </w:rPr>
        <w:t xml:space="preserve">4. </w:t>
      </w:r>
      <w:r>
        <w:rPr>
          <w:b/>
          <w:sz w:val="22"/>
          <w:szCs w:val="22"/>
        </w:rPr>
        <w:t>Постигнато в</w:t>
      </w:r>
      <w:r w:rsidRPr="00DB28E5">
        <w:rPr>
          <w:b/>
          <w:sz w:val="22"/>
          <w:szCs w:val="22"/>
        </w:rPr>
        <w:t xml:space="preserve">ъздействие </w:t>
      </w:r>
      <w:r>
        <w:rPr>
          <w:b/>
          <w:sz w:val="22"/>
          <w:szCs w:val="22"/>
        </w:rPr>
        <w:t>от</w:t>
      </w:r>
      <w:r w:rsidR="005C0AE7">
        <w:rPr>
          <w:b/>
          <w:sz w:val="22"/>
          <w:szCs w:val="22"/>
        </w:rPr>
        <w:t xml:space="preserve"> </w:t>
      </w:r>
      <w:r>
        <w:rPr>
          <w:b/>
          <w:sz w:val="22"/>
          <w:szCs w:val="22"/>
        </w:rPr>
        <w:t>СВОМР върху групите уязвими</w:t>
      </w:r>
      <w:r w:rsidRPr="00DB28E5">
        <w:rPr>
          <w:b/>
          <w:sz w:val="22"/>
          <w:szCs w:val="22"/>
        </w:rPr>
        <w:t xml:space="preserve"> и малцинствени групи, при наличие на такива</w:t>
      </w:r>
      <w:r>
        <w:rPr>
          <w:b/>
          <w:sz w:val="22"/>
          <w:szCs w:val="22"/>
        </w:rPr>
        <w:t>;</w:t>
      </w:r>
      <w:r w:rsidR="005C0AE7">
        <w:rPr>
          <w:b/>
          <w:sz w:val="22"/>
          <w:szCs w:val="22"/>
        </w:rPr>
        <w:t xml:space="preserve">                                                                                                      </w:t>
      </w:r>
      <w:r w:rsidR="008D0E0A">
        <w:rPr>
          <w:b/>
          <w:sz w:val="22"/>
          <w:szCs w:val="22"/>
        </w:rPr>
        <w:t>6</w:t>
      </w:r>
      <w:r w:rsidR="005C0AE7">
        <w:rPr>
          <w:b/>
          <w:sz w:val="22"/>
          <w:szCs w:val="22"/>
        </w:rPr>
        <w:t xml:space="preserve"> стр.        </w:t>
      </w:r>
    </w:p>
    <w:p w:rsidR="00B16283" w:rsidRPr="00DB28E5" w:rsidRDefault="00B16283" w:rsidP="00B16283">
      <w:pPr>
        <w:pStyle w:val="1"/>
        <w:tabs>
          <w:tab w:val="num" w:pos="0"/>
        </w:tabs>
        <w:spacing w:before="120" w:line="360" w:lineRule="auto"/>
        <w:rPr>
          <w:b/>
          <w:sz w:val="22"/>
          <w:szCs w:val="22"/>
        </w:rPr>
      </w:pPr>
      <w:r w:rsidRPr="00DB28E5">
        <w:rPr>
          <w:b/>
          <w:sz w:val="22"/>
          <w:szCs w:val="22"/>
        </w:rPr>
        <w:t>5. Изпълнение на целите на СВОМР</w:t>
      </w:r>
      <w:r>
        <w:rPr>
          <w:b/>
          <w:sz w:val="22"/>
          <w:szCs w:val="22"/>
        </w:rPr>
        <w:t>;</w:t>
      </w:r>
      <w:r w:rsidR="005C0AE7">
        <w:rPr>
          <w:b/>
          <w:sz w:val="22"/>
          <w:szCs w:val="22"/>
        </w:rPr>
        <w:t xml:space="preserve">                                                                        6</w:t>
      </w:r>
      <w:r w:rsidR="008D0E0A">
        <w:rPr>
          <w:b/>
          <w:sz w:val="22"/>
          <w:szCs w:val="22"/>
        </w:rPr>
        <w:t xml:space="preserve">-9 </w:t>
      </w:r>
      <w:r w:rsidR="005C0AE7">
        <w:rPr>
          <w:b/>
          <w:sz w:val="22"/>
          <w:szCs w:val="22"/>
        </w:rPr>
        <w:t>стр.</w:t>
      </w:r>
    </w:p>
    <w:p w:rsidR="00B16283" w:rsidRDefault="00B16283" w:rsidP="00B16283">
      <w:pPr>
        <w:pStyle w:val="1"/>
        <w:tabs>
          <w:tab w:val="num" w:pos="0"/>
        </w:tabs>
        <w:spacing w:before="120" w:line="360" w:lineRule="auto"/>
        <w:rPr>
          <w:b/>
          <w:sz w:val="22"/>
          <w:szCs w:val="22"/>
        </w:rPr>
      </w:pPr>
      <w:r w:rsidRPr="00DB28E5">
        <w:rPr>
          <w:b/>
          <w:sz w:val="22"/>
          <w:szCs w:val="22"/>
        </w:rPr>
        <w:t>6. Описание на изпълнението на СВОМР</w:t>
      </w:r>
      <w:r>
        <w:rPr>
          <w:b/>
          <w:sz w:val="22"/>
          <w:szCs w:val="22"/>
        </w:rPr>
        <w:t xml:space="preserve"> през отчетния период;</w:t>
      </w:r>
      <w:r w:rsidR="00E21AF6">
        <w:rPr>
          <w:b/>
          <w:sz w:val="22"/>
          <w:szCs w:val="22"/>
        </w:rPr>
        <w:t xml:space="preserve">                         </w:t>
      </w:r>
      <w:r w:rsidR="008D0E0A">
        <w:rPr>
          <w:b/>
          <w:sz w:val="22"/>
          <w:szCs w:val="22"/>
        </w:rPr>
        <w:t xml:space="preserve">9-13 </w:t>
      </w:r>
      <w:r w:rsidR="00E21AF6">
        <w:rPr>
          <w:b/>
          <w:sz w:val="22"/>
          <w:szCs w:val="22"/>
        </w:rPr>
        <w:t>стр.</w:t>
      </w:r>
    </w:p>
    <w:p w:rsidR="00B16283" w:rsidRDefault="00B16283" w:rsidP="00414222">
      <w:pPr>
        <w:tabs>
          <w:tab w:val="num" w:pos="0"/>
        </w:tabs>
        <w:spacing w:before="120" w:line="276" w:lineRule="auto"/>
        <w:jc w:val="both"/>
        <w:rPr>
          <w:bCs/>
          <w:i/>
          <w:iCs/>
          <w:sz w:val="22"/>
          <w:szCs w:val="22"/>
        </w:rPr>
      </w:pPr>
      <w:r w:rsidRPr="006F401F">
        <w:rPr>
          <w:bCs/>
          <w:i/>
          <w:iCs/>
          <w:sz w:val="22"/>
          <w:szCs w:val="22"/>
        </w:rPr>
        <w:t>Попълват се таблици 3, 4, 5, 7, 7, 8, 11, 12 и 13 от приложението.</w:t>
      </w:r>
    </w:p>
    <w:p w:rsidR="008D0E0A" w:rsidRDefault="00E21AF6" w:rsidP="008D0E0A">
      <w:pPr>
        <w:tabs>
          <w:tab w:val="num" w:pos="0"/>
        </w:tabs>
        <w:spacing w:before="120" w:line="276" w:lineRule="auto"/>
        <w:jc w:val="both"/>
        <w:rPr>
          <w:bCs/>
          <w:i/>
          <w:iCs/>
          <w:sz w:val="22"/>
          <w:szCs w:val="22"/>
        </w:rPr>
      </w:pPr>
      <w:r w:rsidRPr="00414222">
        <w:rPr>
          <w:bCs/>
          <w:i/>
          <w:iCs/>
          <w:sz w:val="22"/>
          <w:szCs w:val="22"/>
          <w:u w:val="single"/>
        </w:rPr>
        <w:t>Таблица 3</w:t>
      </w:r>
      <w:r>
        <w:rPr>
          <w:bCs/>
          <w:i/>
          <w:iCs/>
          <w:sz w:val="22"/>
          <w:szCs w:val="22"/>
        </w:rPr>
        <w:t xml:space="preserve">- </w:t>
      </w:r>
      <w:r w:rsidR="008D0E0A">
        <w:rPr>
          <w:bCs/>
          <w:i/>
          <w:iCs/>
          <w:sz w:val="22"/>
          <w:szCs w:val="22"/>
        </w:rPr>
        <w:t xml:space="preserve">              </w:t>
      </w:r>
      <w:r w:rsidR="00FE16D9">
        <w:rPr>
          <w:bCs/>
          <w:i/>
          <w:iCs/>
          <w:sz w:val="22"/>
          <w:szCs w:val="22"/>
        </w:rPr>
        <w:t xml:space="preserve">23-25 </w:t>
      </w:r>
      <w:r w:rsidR="00414222">
        <w:rPr>
          <w:bCs/>
          <w:i/>
          <w:iCs/>
          <w:sz w:val="22"/>
          <w:szCs w:val="22"/>
        </w:rPr>
        <w:t>стр.</w:t>
      </w:r>
    </w:p>
    <w:p w:rsidR="008D0E0A" w:rsidRDefault="00414222" w:rsidP="008D0E0A">
      <w:pPr>
        <w:tabs>
          <w:tab w:val="num" w:pos="0"/>
        </w:tabs>
        <w:spacing w:before="120" w:line="276" w:lineRule="auto"/>
        <w:jc w:val="both"/>
        <w:rPr>
          <w:bCs/>
          <w:i/>
          <w:iCs/>
          <w:sz w:val="22"/>
          <w:szCs w:val="22"/>
        </w:rPr>
      </w:pPr>
      <w:r>
        <w:rPr>
          <w:bCs/>
          <w:i/>
          <w:iCs/>
          <w:sz w:val="22"/>
          <w:szCs w:val="22"/>
        </w:rPr>
        <w:t>;</w:t>
      </w:r>
      <w:r w:rsidRPr="00414222">
        <w:rPr>
          <w:bCs/>
          <w:i/>
          <w:iCs/>
          <w:sz w:val="22"/>
          <w:szCs w:val="22"/>
          <w:u w:val="single"/>
        </w:rPr>
        <w:t>Таблица 4</w:t>
      </w:r>
      <w:r>
        <w:rPr>
          <w:bCs/>
          <w:i/>
          <w:iCs/>
          <w:sz w:val="22"/>
          <w:szCs w:val="22"/>
        </w:rPr>
        <w:t>-</w:t>
      </w:r>
      <w:r w:rsidR="008D0E0A">
        <w:rPr>
          <w:bCs/>
          <w:i/>
          <w:iCs/>
          <w:sz w:val="22"/>
          <w:szCs w:val="22"/>
        </w:rPr>
        <w:t xml:space="preserve">             </w:t>
      </w:r>
      <w:r w:rsidR="00FE16D9">
        <w:rPr>
          <w:bCs/>
          <w:i/>
          <w:iCs/>
          <w:sz w:val="22"/>
          <w:szCs w:val="22"/>
        </w:rPr>
        <w:t xml:space="preserve">26-27 </w:t>
      </w:r>
      <w:proofErr w:type="spellStart"/>
      <w:r>
        <w:rPr>
          <w:bCs/>
          <w:i/>
          <w:iCs/>
          <w:sz w:val="22"/>
          <w:szCs w:val="22"/>
        </w:rPr>
        <w:t>стр</w:t>
      </w:r>
      <w:proofErr w:type="spellEnd"/>
      <w:r>
        <w:rPr>
          <w:bCs/>
          <w:i/>
          <w:iCs/>
          <w:sz w:val="22"/>
          <w:szCs w:val="22"/>
        </w:rPr>
        <w:t>;</w:t>
      </w:r>
    </w:p>
    <w:p w:rsidR="008D0E0A" w:rsidRDefault="00414222" w:rsidP="008D0E0A">
      <w:pPr>
        <w:tabs>
          <w:tab w:val="num" w:pos="0"/>
        </w:tabs>
        <w:spacing w:before="120" w:line="276" w:lineRule="auto"/>
        <w:jc w:val="both"/>
        <w:rPr>
          <w:bCs/>
          <w:i/>
          <w:iCs/>
          <w:sz w:val="22"/>
          <w:szCs w:val="22"/>
        </w:rPr>
      </w:pPr>
      <w:r>
        <w:rPr>
          <w:bCs/>
          <w:i/>
          <w:iCs/>
          <w:sz w:val="22"/>
          <w:szCs w:val="22"/>
        </w:rPr>
        <w:t xml:space="preserve"> </w:t>
      </w:r>
      <w:r w:rsidRPr="00414222">
        <w:rPr>
          <w:bCs/>
          <w:i/>
          <w:iCs/>
          <w:sz w:val="22"/>
          <w:szCs w:val="22"/>
          <w:u w:val="single"/>
        </w:rPr>
        <w:t>Таблица 5</w:t>
      </w:r>
      <w:r>
        <w:rPr>
          <w:bCs/>
          <w:i/>
          <w:iCs/>
          <w:sz w:val="22"/>
          <w:szCs w:val="22"/>
        </w:rPr>
        <w:t>-</w:t>
      </w:r>
      <w:r w:rsidR="008D0E0A">
        <w:rPr>
          <w:bCs/>
          <w:i/>
          <w:iCs/>
          <w:sz w:val="22"/>
          <w:szCs w:val="22"/>
        </w:rPr>
        <w:t xml:space="preserve">            </w:t>
      </w:r>
      <w:r w:rsidR="00FE16D9">
        <w:rPr>
          <w:bCs/>
          <w:i/>
          <w:iCs/>
          <w:sz w:val="22"/>
          <w:szCs w:val="22"/>
        </w:rPr>
        <w:t xml:space="preserve">28-30 </w:t>
      </w:r>
      <w:r>
        <w:rPr>
          <w:bCs/>
          <w:i/>
          <w:iCs/>
          <w:sz w:val="22"/>
          <w:szCs w:val="22"/>
        </w:rPr>
        <w:t>стр.;</w:t>
      </w:r>
    </w:p>
    <w:p w:rsidR="008D0E0A" w:rsidRDefault="00414222" w:rsidP="008D0E0A">
      <w:pPr>
        <w:tabs>
          <w:tab w:val="num" w:pos="0"/>
        </w:tabs>
        <w:spacing w:before="120" w:line="276" w:lineRule="auto"/>
        <w:jc w:val="both"/>
        <w:rPr>
          <w:bCs/>
          <w:i/>
          <w:iCs/>
          <w:sz w:val="22"/>
          <w:szCs w:val="22"/>
        </w:rPr>
      </w:pPr>
      <w:r w:rsidRPr="00414222">
        <w:rPr>
          <w:bCs/>
          <w:i/>
          <w:iCs/>
          <w:sz w:val="22"/>
          <w:szCs w:val="22"/>
          <w:u w:val="single"/>
        </w:rPr>
        <w:t>Таблица 7</w:t>
      </w:r>
      <w:r>
        <w:rPr>
          <w:bCs/>
          <w:i/>
          <w:iCs/>
          <w:sz w:val="22"/>
          <w:szCs w:val="22"/>
        </w:rPr>
        <w:t>-</w:t>
      </w:r>
      <w:r w:rsidR="008D0E0A">
        <w:rPr>
          <w:bCs/>
          <w:i/>
          <w:iCs/>
          <w:sz w:val="22"/>
          <w:szCs w:val="22"/>
        </w:rPr>
        <w:t xml:space="preserve">                 </w:t>
      </w:r>
      <w:r>
        <w:rPr>
          <w:bCs/>
          <w:i/>
          <w:iCs/>
          <w:sz w:val="22"/>
          <w:szCs w:val="22"/>
        </w:rPr>
        <w:t>3</w:t>
      </w:r>
      <w:r w:rsidR="00FE16D9">
        <w:rPr>
          <w:bCs/>
          <w:i/>
          <w:iCs/>
          <w:sz w:val="22"/>
          <w:szCs w:val="22"/>
        </w:rPr>
        <w:t xml:space="preserve">2 </w:t>
      </w:r>
      <w:r>
        <w:rPr>
          <w:bCs/>
          <w:i/>
          <w:iCs/>
          <w:sz w:val="22"/>
          <w:szCs w:val="22"/>
        </w:rPr>
        <w:t>стр.;</w:t>
      </w:r>
    </w:p>
    <w:p w:rsidR="00E21AF6" w:rsidRDefault="00414222" w:rsidP="008D0E0A">
      <w:pPr>
        <w:tabs>
          <w:tab w:val="num" w:pos="0"/>
        </w:tabs>
        <w:spacing w:before="120" w:line="276" w:lineRule="auto"/>
        <w:jc w:val="both"/>
        <w:rPr>
          <w:bCs/>
          <w:i/>
          <w:iCs/>
          <w:sz w:val="22"/>
          <w:szCs w:val="22"/>
        </w:rPr>
      </w:pPr>
      <w:r w:rsidRPr="00414222">
        <w:rPr>
          <w:bCs/>
          <w:i/>
          <w:iCs/>
          <w:sz w:val="22"/>
          <w:szCs w:val="22"/>
          <w:u w:val="single"/>
        </w:rPr>
        <w:t>Таблица 8</w:t>
      </w:r>
      <w:r>
        <w:rPr>
          <w:bCs/>
          <w:i/>
          <w:iCs/>
          <w:sz w:val="22"/>
          <w:szCs w:val="22"/>
        </w:rPr>
        <w:t>-</w:t>
      </w:r>
      <w:r w:rsidR="008D0E0A">
        <w:rPr>
          <w:bCs/>
          <w:i/>
          <w:iCs/>
          <w:sz w:val="22"/>
          <w:szCs w:val="22"/>
        </w:rPr>
        <w:t xml:space="preserve">                 </w:t>
      </w:r>
      <w:r w:rsidR="00FE16D9">
        <w:rPr>
          <w:bCs/>
          <w:i/>
          <w:iCs/>
          <w:sz w:val="22"/>
          <w:szCs w:val="22"/>
        </w:rPr>
        <w:t xml:space="preserve">33 </w:t>
      </w:r>
      <w:r>
        <w:rPr>
          <w:bCs/>
          <w:i/>
          <w:iCs/>
          <w:sz w:val="22"/>
          <w:szCs w:val="22"/>
        </w:rPr>
        <w:t>стр.;</w:t>
      </w:r>
    </w:p>
    <w:p w:rsidR="008D0E0A" w:rsidRDefault="00414222" w:rsidP="008D0E0A">
      <w:pPr>
        <w:tabs>
          <w:tab w:val="num" w:pos="0"/>
        </w:tabs>
        <w:spacing w:before="120" w:line="276" w:lineRule="auto"/>
        <w:jc w:val="both"/>
        <w:rPr>
          <w:bCs/>
          <w:i/>
          <w:iCs/>
          <w:sz w:val="22"/>
          <w:szCs w:val="22"/>
        </w:rPr>
      </w:pPr>
      <w:r w:rsidRPr="00414222">
        <w:rPr>
          <w:bCs/>
          <w:i/>
          <w:iCs/>
          <w:sz w:val="22"/>
          <w:szCs w:val="22"/>
          <w:u w:val="single"/>
        </w:rPr>
        <w:t>Таблица 11</w:t>
      </w:r>
      <w:r>
        <w:rPr>
          <w:bCs/>
          <w:i/>
          <w:iCs/>
          <w:sz w:val="22"/>
          <w:szCs w:val="22"/>
        </w:rPr>
        <w:t xml:space="preserve">- </w:t>
      </w:r>
      <w:r w:rsidR="008D0E0A">
        <w:rPr>
          <w:bCs/>
          <w:i/>
          <w:iCs/>
          <w:sz w:val="22"/>
          <w:szCs w:val="22"/>
        </w:rPr>
        <w:t xml:space="preserve">         </w:t>
      </w:r>
      <w:r w:rsidR="00FE16D9">
        <w:rPr>
          <w:bCs/>
          <w:i/>
          <w:iCs/>
          <w:sz w:val="22"/>
          <w:szCs w:val="22"/>
        </w:rPr>
        <w:t>43</w:t>
      </w:r>
      <w:r>
        <w:rPr>
          <w:bCs/>
          <w:i/>
          <w:iCs/>
          <w:sz w:val="22"/>
          <w:szCs w:val="22"/>
        </w:rPr>
        <w:t>-</w:t>
      </w:r>
      <w:r w:rsidR="00FE16D9">
        <w:rPr>
          <w:bCs/>
          <w:i/>
          <w:iCs/>
          <w:sz w:val="22"/>
          <w:szCs w:val="22"/>
        </w:rPr>
        <w:t xml:space="preserve">44 </w:t>
      </w:r>
      <w:r>
        <w:rPr>
          <w:bCs/>
          <w:i/>
          <w:iCs/>
          <w:sz w:val="22"/>
          <w:szCs w:val="22"/>
        </w:rPr>
        <w:t>стр.;</w:t>
      </w:r>
    </w:p>
    <w:p w:rsidR="008D0E0A" w:rsidRDefault="00414222" w:rsidP="008D0E0A">
      <w:pPr>
        <w:tabs>
          <w:tab w:val="num" w:pos="0"/>
        </w:tabs>
        <w:spacing w:before="120" w:line="276" w:lineRule="auto"/>
        <w:jc w:val="both"/>
        <w:rPr>
          <w:bCs/>
          <w:i/>
          <w:iCs/>
          <w:sz w:val="22"/>
          <w:szCs w:val="22"/>
        </w:rPr>
      </w:pPr>
      <w:r w:rsidRPr="00414222">
        <w:rPr>
          <w:bCs/>
          <w:i/>
          <w:iCs/>
          <w:sz w:val="22"/>
          <w:szCs w:val="22"/>
          <w:u w:val="single"/>
        </w:rPr>
        <w:t>Таблица 12</w:t>
      </w:r>
      <w:r>
        <w:rPr>
          <w:bCs/>
          <w:i/>
          <w:iCs/>
          <w:sz w:val="22"/>
          <w:szCs w:val="22"/>
        </w:rPr>
        <w:t>-</w:t>
      </w:r>
      <w:r w:rsidR="008D0E0A">
        <w:rPr>
          <w:bCs/>
          <w:i/>
          <w:iCs/>
          <w:sz w:val="22"/>
          <w:szCs w:val="22"/>
        </w:rPr>
        <w:t xml:space="preserve">          </w:t>
      </w:r>
      <w:r w:rsidR="00FE16D9">
        <w:rPr>
          <w:bCs/>
          <w:i/>
          <w:iCs/>
          <w:sz w:val="22"/>
          <w:szCs w:val="22"/>
        </w:rPr>
        <w:t xml:space="preserve">45-46 </w:t>
      </w:r>
      <w:r>
        <w:rPr>
          <w:bCs/>
          <w:i/>
          <w:iCs/>
          <w:sz w:val="22"/>
          <w:szCs w:val="22"/>
        </w:rPr>
        <w:t>стр.;</w:t>
      </w:r>
    </w:p>
    <w:p w:rsidR="00414222" w:rsidRDefault="00414222" w:rsidP="008D0E0A">
      <w:pPr>
        <w:tabs>
          <w:tab w:val="num" w:pos="0"/>
        </w:tabs>
        <w:spacing w:before="120" w:line="276" w:lineRule="auto"/>
        <w:jc w:val="both"/>
        <w:rPr>
          <w:bCs/>
          <w:i/>
          <w:iCs/>
          <w:sz w:val="22"/>
          <w:szCs w:val="22"/>
        </w:rPr>
      </w:pPr>
      <w:r w:rsidRPr="00414222">
        <w:rPr>
          <w:bCs/>
          <w:i/>
          <w:iCs/>
          <w:sz w:val="22"/>
          <w:szCs w:val="22"/>
          <w:u w:val="single"/>
        </w:rPr>
        <w:t>Таблица 13</w:t>
      </w:r>
      <w:r>
        <w:rPr>
          <w:bCs/>
          <w:i/>
          <w:iCs/>
          <w:sz w:val="22"/>
          <w:szCs w:val="22"/>
        </w:rPr>
        <w:t>-</w:t>
      </w:r>
      <w:r w:rsidR="008D0E0A">
        <w:rPr>
          <w:bCs/>
          <w:i/>
          <w:iCs/>
          <w:sz w:val="22"/>
          <w:szCs w:val="22"/>
        </w:rPr>
        <w:t xml:space="preserve">          </w:t>
      </w:r>
      <w:r w:rsidR="00FE16D9">
        <w:rPr>
          <w:bCs/>
          <w:i/>
          <w:iCs/>
          <w:sz w:val="22"/>
          <w:szCs w:val="22"/>
        </w:rPr>
        <w:t xml:space="preserve">47-49 </w:t>
      </w:r>
      <w:r>
        <w:rPr>
          <w:bCs/>
          <w:i/>
          <w:iCs/>
          <w:sz w:val="22"/>
          <w:szCs w:val="22"/>
        </w:rPr>
        <w:t>стр.</w:t>
      </w:r>
    </w:p>
    <w:p w:rsidR="00414222" w:rsidRPr="006F401F" w:rsidRDefault="00414222" w:rsidP="00414222">
      <w:pPr>
        <w:tabs>
          <w:tab w:val="num" w:pos="0"/>
        </w:tabs>
        <w:spacing w:before="120" w:line="276" w:lineRule="auto"/>
        <w:jc w:val="both"/>
        <w:rPr>
          <w:bCs/>
          <w:i/>
          <w:iCs/>
          <w:sz w:val="22"/>
          <w:szCs w:val="22"/>
        </w:rPr>
      </w:pPr>
      <w:r>
        <w:rPr>
          <w:bCs/>
          <w:i/>
          <w:iCs/>
          <w:sz w:val="22"/>
          <w:szCs w:val="22"/>
        </w:rPr>
        <w:t xml:space="preserve"> </w:t>
      </w:r>
    </w:p>
    <w:p w:rsidR="00B16283" w:rsidRPr="00E54A7E" w:rsidRDefault="00B16283" w:rsidP="00414222">
      <w:pPr>
        <w:numPr>
          <w:ilvl w:val="0"/>
          <w:numId w:val="2"/>
        </w:numPr>
        <w:shd w:val="clear" w:color="auto" w:fill="FFFFFF"/>
        <w:tabs>
          <w:tab w:val="clear" w:pos="720"/>
          <w:tab w:val="num" w:pos="284"/>
        </w:tabs>
        <w:spacing w:before="120" w:line="276" w:lineRule="auto"/>
        <w:ind w:left="284" w:right="-18" w:firstLine="0"/>
        <w:jc w:val="both"/>
        <w:rPr>
          <w:b/>
          <w:bCs/>
          <w:i/>
          <w:iCs/>
          <w:color w:val="000000"/>
          <w:sz w:val="22"/>
          <w:szCs w:val="22"/>
        </w:rPr>
      </w:pPr>
      <w:r>
        <w:rPr>
          <w:b/>
          <w:bCs/>
          <w:i/>
          <w:iCs/>
          <w:color w:val="000000"/>
          <w:sz w:val="22"/>
          <w:szCs w:val="22"/>
        </w:rPr>
        <w:t>Прилагане на п</w:t>
      </w:r>
      <w:r w:rsidRPr="00FE066F">
        <w:rPr>
          <w:b/>
          <w:bCs/>
          <w:i/>
          <w:iCs/>
          <w:color w:val="000000"/>
          <w:sz w:val="22"/>
          <w:szCs w:val="22"/>
        </w:rPr>
        <w:t>роцедур</w:t>
      </w:r>
      <w:r>
        <w:rPr>
          <w:b/>
          <w:bCs/>
          <w:i/>
          <w:iCs/>
          <w:color w:val="000000"/>
          <w:sz w:val="22"/>
          <w:szCs w:val="22"/>
        </w:rPr>
        <w:t>а</w:t>
      </w:r>
      <w:r w:rsidRPr="00FE066F">
        <w:rPr>
          <w:b/>
          <w:bCs/>
          <w:i/>
          <w:iCs/>
          <w:color w:val="000000"/>
          <w:sz w:val="22"/>
          <w:szCs w:val="22"/>
        </w:rPr>
        <w:t xml:space="preserve"> за подбор на проекти към стратегия за ВОМР на МИГ</w:t>
      </w:r>
      <w:r>
        <w:rPr>
          <w:b/>
          <w:bCs/>
          <w:i/>
          <w:iCs/>
          <w:color w:val="000000"/>
          <w:sz w:val="22"/>
          <w:szCs w:val="22"/>
        </w:rPr>
        <w:t>;</w:t>
      </w:r>
    </w:p>
    <w:p w:rsidR="00B16283" w:rsidRDefault="00B16283" w:rsidP="00B16283">
      <w:pPr>
        <w:pStyle w:val="a7"/>
        <w:numPr>
          <w:ilvl w:val="0"/>
          <w:numId w:val="37"/>
        </w:numPr>
        <w:shd w:val="clear" w:color="auto" w:fill="FFFFFF"/>
        <w:spacing w:before="120" w:line="360" w:lineRule="auto"/>
        <w:ind w:right="-18"/>
        <w:jc w:val="both"/>
        <w:rPr>
          <w:b/>
          <w:bCs/>
          <w:i/>
          <w:iCs/>
          <w:color w:val="000000" w:themeColor="text1"/>
          <w:sz w:val="22"/>
          <w:szCs w:val="22"/>
        </w:rPr>
      </w:pPr>
      <w:r w:rsidRPr="00FE066F">
        <w:rPr>
          <w:b/>
          <w:bCs/>
          <w:i/>
          <w:iCs/>
          <w:color w:val="000000" w:themeColor="text1"/>
          <w:sz w:val="22"/>
          <w:szCs w:val="22"/>
        </w:rPr>
        <w:t xml:space="preserve">Изпълнение на </w:t>
      </w:r>
      <w:r>
        <w:rPr>
          <w:b/>
          <w:bCs/>
          <w:i/>
          <w:iCs/>
          <w:color w:val="000000" w:themeColor="text1"/>
          <w:sz w:val="22"/>
          <w:szCs w:val="22"/>
        </w:rPr>
        <w:t xml:space="preserve">срокове от </w:t>
      </w:r>
      <w:r w:rsidRPr="00FE066F">
        <w:rPr>
          <w:b/>
          <w:bCs/>
          <w:i/>
          <w:iCs/>
          <w:color w:val="000000" w:themeColor="text1"/>
          <w:sz w:val="22"/>
          <w:szCs w:val="22"/>
        </w:rPr>
        <w:t>индикативния график за приемите по съответните мерки от СВОМР/ индикативната годишна работна програма;</w:t>
      </w:r>
    </w:p>
    <w:p w:rsidR="00B16283" w:rsidRDefault="00B16283" w:rsidP="00B16283">
      <w:pPr>
        <w:pStyle w:val="a7"/>
        <w:numPr>
          <w:ilvl w:val="0"/>
          <w:numId w:val="37"/>
        </w:numPr>
        <w:shd w:val="clear" w:color="auto" w:fill="FFFFFF"/>
        <w:spacing w:before="120" w:line="360" w:lineRule="auto"/>
        <w:ind w:right="-18"/>
        <w:jc w:val="both"/>
        <w:rPr>
          <w:b/>
          <w:bCs/>
          <w:i/>
          <w:iCs/>
          <w:color w:val="000000" w:themeColor="text1"/>
          <w:sz w:val="22"/>
          <w:szCs w:val="22"/>
        </w:rPr>
      </w:pPr>
      <w:r>
        <w:rPr>
          <w:b/>
          <w:bCs/>
          <w:i/>
          <w:iCs/>
          <w:color w:val="000000" w:themeColor="text1"/>
          <w:sz w:val="22"/>
          <w:szCs w:val="22"/>
        </w:rPr>
        <w:t>Действия по</w:t>
      </w:r>
      <w:r w:rsidRPr="00EC4BC0">
        <w:rPr>
          <w:b/>
          <w:bCs/>
          <w:i/>
          <w:iCs/>
          <w:color w:val="000000" w:themeColor="text1"/>
          <w:sz w:val="22"/>
          <w:szCs w:val="22"/>
        </w:rPr>
        <w:t xml:space="preserve"> информира</w:t>
      </w:r>
      <w:r>
        <w:rPr>
          <w:b/>
          <w:bCs/>
          <w:i/>
          <w:iCs/>
          <w:color w:val="000000" w:themeColor="text1"/>
          <w:sz w:val="22"/>
          <w:szCs w:val="22"/>
        </w:rPr>
        <w:t>не</w:t>
      </w:r>
      <w:r w:rsidRPr="00EC4BC0">
        <w:rPr>
          <w:b/>
          <w:bCs/>
          <w:i/>
          <w:iCs/>
          <w:color w:val="000000" w:themeColor="text1"/>
          <w:sz w:val="22"/>
          <w:szCs w:val="22"/>
        </w:rPr>
        <w:t xml:space="preserve"> и подпомага</w:t>
      </w:r>
      <w:r>
        <w:rPr>
          <w:b/>
          <w:bCs/>
          <w:i/>
          <w:iCs/>
          <w:color w:val="000000" w:themeColor="text1"/>
          <w:sz w:val="22"/>
          <w:szCs w:val="22"/>
        </w:rPr>
        <w:t>не</w:t>
      </w:r>
      <w:r w:rsidRPr="00EC4BC0">
        <w:rPr>
          <w:b/>
          <w:bCs/>
          <w:i/>
          <w:iCs/>
          <w:color w:val="000000" w:themeColor="text1"/>
          <w:sz w:val="22"/>
          <w:szCs w:val="22"/>
        </w:rPr>
        <w:t xml:space="preserve"> подготовката на проекти на потенциалните кандидати</w:t>
      </w:r>
      <w:r>
        <w:rPr>
          <w:b/>
          <w:bCs/>
          <w:i/>
          <w:iCs/>
          <w:color w:val="000000" w:themeColor="text1"/>
          <w:sz w:val="22"/>
          <w:szCs w:val="22"/>
        </w:rPr>
        <w:t>;</w:t>
      </w:r>
    </w:p>
    <w:p w:rsidR="00B16283" w:rsidRPr="006C5833" w:rsidRDefault="00B16283" w:rsidP="00B16283">
      <w:pPr>
        <w:pStyle w:val="a7"/>
        <w:numPr>
          <w:ilvl w:val="0"/>
          <w:numId w:val="37"/>
        </w:numPr>
        <w:shd w:val="clear" w:color="auto" w:fill="FFFFFF"/>
        <w:spacing w:before="120" w:line="360" w:lineRule="auto"/>
        <w:ind w:right="-18"/>
        <w:jc w:val="both"/>
        <w:rPr>
          <w:b/>
          <w:bCs/>
          <w:i/>
          <w:iCs/>
          <w:color w:val="000000" w:themeColor="text1"/>
          <w:sz w:val="22"/>
          <w:szCs w:val="22"/>
        </w:rPr>
      </w:pPr>
      <w:r>
        <w:rPr>
          <w:b/>
          <w:bCs/>
          <w:i/>
          <w:iCs/>
          <w:color w:val="000000" w:themeColor="text1"/>
          <w:sz w:val="22"/>
          <w:szCs w:val="22"/>
        </w:rPr>
        <w:t xml:space="preserve">Действия от обявяване на </w:t>
      </w:r>
      <w:r w:rsidRPr="00E54A7E">
        <w:rPr>
          <w:b/>
          <w:bCs/>
          <w:i/>
          <w:iCs/>
          <w:color w:val="000000" w:themeColor="text1"/>
          <w:sz w:val="22"/>
          <w:szCs w:val="22"/>
        </w:rPr>
        <w:t>покан</w:t>
      </w:r>
      <w:r>
        <w:rPr>
          <w:b/>
          <w:bCs/>
          <w:i/>
          <w:iCs/>
          <w:color w:val="000000" w:themeColor="text1"/>
          <w:sz w:val="22"/>
          <w:szCs w:val="22"/>
        </w:rPr>
        <w:t>и</w:t>
      </w:r>
      <w:r w:rsidRPr="00E54A7E">
        <w:rPr>
          <w:b/>
          <w:bCs/>
          <w:i/>
          <w:iCs/>
          <w:color w:val="000000" w:themeColor="text1"/>
          <w:sz w:val="22"/>
          <w:szCs w:val="22"/>
        </w:rPr>
        <w:t xml:space="preserve"> за прием на заявления от потенциални получатели на финансова помощ</w:t>
      </w:r>
      <w:r>
        <w:rPr>
          <w:b/>
          <w:bCs/>
          <w:i/>
          <w:iCs/>
          <w:color w:val="000000" w:themeColor="text1"/>
          <w:sz w:val="22"/>
          <w:szCs w:val="22"/>
        </w:rPr>
        <w:t xml:space="preserve"> до сключване на договор;</w:t>
      </w:r>
    </w:p>
    <w:p w:rsidR="00B16283" w:rsidRDefault="00B16283" w:rsidP="00B16283">
      <w:pPr>
        <w:numPr>
          <w:ilvl w:val="0"/>
          <w:numId w:val="2"/>
        </w:numPr>
        <w:shd w:val="clear" w:color="auto" w:fill="FFFFFF"/>
        <w:tabs>
          <w:tab w:val="clear" w:pos="720"/>
          <w:tab w:val="num" w:pos="284"/>
        </w:tabs>
        <w:spacing w:before="120" w:line="360" w:lineRule="auto"/>
        <w:ind w:left="284" w:right="-18" w:firstLine="0"/>
        <w:jc w:val="both"/>
        <w:rPr>
          <w:b/>
          <w:bCs/>
          <w:i/>
          <w:iCs/>
          <w:color w:val="000000"/>
          <w:sz w:val="22"/>
          <w:szCs w:val="22"/>
        </w:rPr>
      </w:pPr>
      <w:r>
        <w:rPr>
          <w:b/>
          <w:bCs/>
          <w:i/>
          <w:iCs/>
          <w:color w:val="000000"/>
          <w:sz w:val="22"/>
          <w:szCs w:val="22"/>
        </w:rPr>
        <w:t>Поддържане на деловодна система и архив</w:t>
      </w:r>
      <w:r w:rsidR="00414222">
        <w:rPr>
          <w:b/>
          <w:bCs/>
          <w:i/>
          <w:iCs/>
          <w:color w:val="000000"/>
          <w:sz w:val="22"/>
          <w:szCs w:val="22"/>
        </w:rPr>
        <w:t xml:space="preserve"> </w:t>
      </w:r>
      <w:r>
        <w:rPr>
          <w:b/>
          <w:bCs/>
          <w:i/>
          <w:iCs/>
          <w:color w:val="000000"/>
          <w:sz w:val="22"/>
          <w:szCs w:val="22"/>
        </w:rPr>
        <w:t>от</w:t>
      </w:r>
      <w:r w:rsidRPr="00EC4BC0">
        <w:rPr>
          <w:b/>
          <w:bCs/>
          <w:i/>
          <w:iCs/>
          <w:color w:val="000000"/>
          <w:sz w:val="22"/>
          <w:szCs w:val="22"/>
        </w:rPr>
        <w:t xml:space="preserve"> МИГ;</w:t>
      </w:r>
    </w:p>
    <w:p w:rsidR="00B16283" w:rsidRPr="00EC4BC0" w:rsidRDefault="00B16283" w:rsidP="00B16283">
      <w:pPr>
        <w:numPr>
          <w:ilvl w:val="0"/>
          <w:numId w:val="2"/>
        </w:numPr>
        <w:shd w:val="clear" w:color="auto" w:fill="FFFFFF"/>
        <w:tabs>
          <w:tab w:val="clear" w:pos="720"/>
          <w:tab w:val="num" w:pos="284"/>
        </w:tabs>
        <w:spacing w:before="120" w:line="360" w:lineRule="auto"/>
        <w:ind w:left="284" w:right="-18" w:firstLine="0"/>
        <w:jc w:val="both"/>
        <w:rPr>
          <w:b/>
          <w:bCs/>
          <w:i/>
          <w:iCs/>
          <w:color w:val="000000"/>
          <w:sz w:val="22"/>
          <w:szCs w:val="22"/>
        </w:rPr>
      </w:pPr>
      <w:r>
        <w:rPr>
          <w:b/>
          <w:bCs/>
          <w:i/>
          <w:iCs/>
          <w:color w:val="000000"/>
          <w:sz w:val="22"/>
          <w:szCs w:val="22"/>
        </w:rPr>
        <w:t xml:space="preserve">Действия по информиране и публичност от страна на МИГ, включително поддържане на </w:t>
      </w:r>
      <w:r w:rsidRPr="00382580">
        <w:rPr>
          <w:b/>
          <w:bCs/>
          <w:i/>
          <w:iCs/>
          <w:color w:val="000000"/>
          <w:sz w:val="22"/>
          <w:szCs w:val="22"/>
        </w:rPr>
        <w:t>електронната страница на МИГ</w:t>
      </w:r>
      <w:r>
        <w:rPr>
          <w:b/>
          <w:bCs/>
          <w:i/>
          <w:iCs/>
          <w:color w:val="000000"/>
          <w:sz w:val="22"/>
          <w:szCs w:val="22"/>
        </w:rPr>
        <w:t>;</w:t>
      </w:r>
    </w:p>
    <w:p w:rsidR="00B16283" w:rsidRPr="0014453E" w:rsidRDefault="00B16283" w:rsidP="00B16283">
      <w:pPr>
        <w:numPr>
          <w:ilvl w:val="0"/>
          <w:numId w:val="2"/>
        </w:numPr>
        <w:shd w:val="clear" w:color="auto" w:fill="FFFFFF"/>
        <w:tabs>
          <w:tab w:val="clear" w:pos="720"/>
          <w:tab w:val="num" w:pos="284"/>
        </w:tabs>
        <w:spacing w:before="120" w:line="360" w:lineRule="auto"/>
        <w:ind w:left="284" w:right="-18" w:firstLine="0"/>
        <w:jc w:val="both"/>
        <w:rPr>
          <w:b/>
          <w:bCs/>
          <w:i/>
          <w:iCs/>
          <w:color w:val="000000"/>
          <w:sz w:val="22"/>
          <w:szCs w:val="22"/>
        </w:rPr>
      </w:pPr>
      <w:r w:rsidRPr="0014453E">
        <w:rPr>
          <w:b/>
          <w:bCs/>
          <w:i/>
          <w:iCs/>
          <w:color w:val="000000"/>
          <w:sz w:val="22"/>
          <w:szCs w:val="22"/>
        </w:rPr>
        <w:t xml:space="preserve">Действия на МИГ по осъществяване мониторинг на изпълнението на </w:t>
      </w:r>
      <w:proofErr w:type="spellStart"/>
      <w:r>
        <w:rPr>
          <w:b/>
          <w:bCs/>
          <w:i/>
          <w:iCs/>
          <w:color w:val="000000"/>
          <w:sz w:val="22"/>
          <w:szCs w:val="22"/>
        </w:rPr>
        <w:t>договоритес</w:t>
      </w:r>
      <w:proofErr w:type="spellEnd"/>
      <w:r>
        <w:rPr>
          <w:b/>
          <w:bCs/>
          <w:i/>
          <w:iCs/>
          <w:color w:val="000000"/>
          <w:sz w:val="22"/>
          <w:szCs w:val="22"/>
        </w:rPr>
        <w:t xml:space="preserve"> </w:t>
      </w:r>
      <w:r w:rsidRPr="0014453E">
        <w:rPr>
          <w:b/>
          <w:bCs/>
          <w:i/>
          <w:iCs/>
          <w:color w:val="000000"/>
          <w:sz w:val="22"/>
          <w:szCs w:val="22"/>
        </w:rPr>
        <w:t xml:space="preserve">получателите на финансова помощ и </w:t>
      </w:r>
      <w:r>
        <w:rPr>
          <w:b/>
          <w:bCs/>
          <w:i/>
          <w:iCs/>
          <w:color w:val="000000"/>
          <w:sz w:val="22"/>
          <w:szCs w:val="22"/>
        </w:rPr>
        <w:t xml:space="preserve">тяхното </w:t>
      </w:r>
      <w:proofErr w:type="spellStart"/>
      <w:r w:rsidRPr="0014453E">
        <w:rPr>
          <w:b/>
          <w:bCs/>
          <w:i/>
          <w:iCs/>
          <w:color w:val="000000"/>
          <w:sz w:val="22"/>
          <w:szCs w:val="22"/>
        </w:rPr>
        <w:lastRenderedPageBreak/>
        <w:t>методическ</w:t>
      </w:r>
      <w:r>
        <w:rPr>
          <w:b/>
          <w:bCs/>
          <w:i/>
          <w:iCs/>
          <w:color w:val="000000"/>
          <w:sz w:val="22"/>
          <w:szCs w:val="22"/>
        </w:rPr>
        <w:t>о</w:t>
      </w:r>
      <w:r w:rsidRPr="0014453E">
        <w:rPr>
          <w:b/>
          <w:bCs/>
          <w:i/>
          <w:iCs/>
          <w:color w:val="000000"/>
          <w:sz w:val="22"/>
          <w:szCs w:val="22"/>
        </w:rPr>
        <w:t>подпомагане</w:t>
      </w:r>
      <w:proofErr w:type="spellEnd"/>
      <w:r w:rsidRPr="0014453E">
        <w:rPr>
          <w:b/>
          <w:bCs/>
          <w:i/>
          <w:iCs/>
          <w:color w:val="000000"/>
          <w:sz w:val="22"/>
          <w:szCs w:val="22"/>
        </w:rPr>
        <w:t xml:space="preserve">, включително посещения на място </w:t>
      </w:r>
      <w:r>
        <w:rPr>
          <w:b/>
          <w:bCs/>
          <w:i/>
          <w:iCs/>
          <w:color w:val="000000"/>
          <w:sz w:val="22"/>
          <w:szCs w:val="22"/>
        </w:rPr>
        <w:t>от</w:t>
      </w:r>
      <w:r w:rsidRPr="0014453E">
        <w:rPr>
          <w:b/>
          <w:bCs/>
          <w:i/>
          <w:iCs/>
          <w:color w:val="000000"/>
          <w:sz w:val="22"/>
          <w:szCs w:val="22"/>
        </w:rPr>
        <w:t xml:space="preserve"> представители на МИГ;</w:t>
      </w:r>
    </w:p>
    <w:p w:rsidR="00B16283" w:rsidRDefault="00B16283" w:rsidP="00B16283">
      <w:pPr>
        <w:pStyle w:val="a7"/>
        <w:numPr>
          <w:ilvl w:val="0"/>
          <w:numId w:val="2"/>
        </w:numPr>
        <w:shd w:val="clear" w:color="auto" w:fill="FFFFFF"/>
        <w:tabs>
          <w:tab w:val="clear" w:pos="720"/>
          <w:tab w:val="num" w:pos="284"/>
        </w:tabs>
        <w:spacing w:before="120" w:line="360" w:lineRule="auto"/>
        <w:ind w:left="284" w:right="-18" w:firstLine="0"/>
        <w:jc w:val="both"/>
        <w:rPr>
          <w:b/>
          <w:bCs/>
          <w:i/>
          <w:iCs/>
          <w:color w:val="000000" w:themeColor="text1"/>
          <w:sz w:val="22"/>
          <w:szCs w:val="22"/>
        </w:rPr>
      </w:pPr>
      <w:r w:rsidRPr="00DB28E5">
        <w:rPr>
          <w:b/>
          <w:bCs/>
          <w:i/>
          <w:iCs/>
          <w:color w:val="000000" w:themeColor="text1"/>
          <w:sz w:val="22"/>
          <w:szCs w:val="22"/>
        </w:rPr>
        <w:t>Възникнали трудности и предприетите действия за преодоляването им.</w:t>
      </w:r>
    </w:p>
    <w:p w:rsidR="00B16283" w:rsidRPr="006C5833" w:rsidRDefault="00B16283" w:rsidP="00B16283">
      <w:pPr>
        <w:pStyle w:val="1"/>
        <w:tabs>
          <w:tab w:val="num" w:pos="0"/>
        </w:tabs>
        <w:spacing w:before="120" w:line="360" w:lineRule="auto"/>
        <w:rPr>
          <w:b/>
          <w:sz w:val="22"/>
          <w:szCs w:val="22"/>
        </w:rPr>
      </w:pPr>
      <w:r>
        <w:rPr>
          <w:b/>
          <w:sz w:val="22"/>
          <w:szCs w:val="22"/>
        </w:rPr>
        <w:t>7. Прилагане на иновативните характеристики на СВОМР</w:t>
      </w:r>
      <w:r w:rsidR="00414222">
        <w:rPr>
          <w:b/>
          <w:sz w:val="22"/>
          <w:szCs w:val="22"/>
        </w:rPr>
        <w:t xml:space="preserve">  </w:t>
      </w:r>
      <w:r w:rsidR="008D0E0A">
        <w:rPr>
          <w:b/>
          <w:sz w:val="22"/>
          <w:szCs w:val="22"/>
        </w:rPr>
        <w:t xml:space="preserve">                               13</w:t>
      </w:r>
      <w:r w:rsidR="00414222">
        <w:rPr>
          <w:b/>
          <w:sz w:val="22"/>
          <w:szCs w:val="22"/>
        </w:rPr>
        <w:t xml:space="preserve"> стр.</w:t>
      </w:r>
    </w:p>
    <w:p w:rsidR="00B16283" w:rsidRPr="00414222" w:rsidRDefault="00B16283" w:rsidP="00B16283">
      <w:pPr>
        <w:pStyle w:val="1"/>
        <w:tabs>
          <w:tab w:val="num" w:pos="0"/>
        </w:tabs>
        <w:spacing w:before="120" w:line="360" w:lineRule="auto"/>
        <w:rPr>
          <w:b/>
          <w:sz w:val="22"/>
          <w:szCs w:val="22"/>
        </w:rPr>
      </w:pPr>
      <w:r>
        <w:rPr>
          <w:b/>
          <w:sz w:val="22"/>
          <w:szCs w:val="22"/>
        </w:rPr>
        <w:t xml:space="preserve">8. </w:t>
      </w:r>
      <w:r w:rsidRPr="00DB28E5">
        <w:rPr>
          <w:b/>
          <w:sz w:val="22"/>
          <w:szCs w:val="22"/>
        </w:rPr>
        <w:t>Управление на Местната инициативна група</w:t>
      </w:r>
      <w:r w:rsidRPr="00843F7C">
        <w:rPr>
          <w:b/>
          <w:bCs/>
          <w:i/>
          <w:iCs/>
          <w:color w:val="000000" w:themeColor="text1"/>
          <w:sz w:val="22"/>
          <w:szCs w:val="22"/>
        </w:rPr>
        <w:t>(ако е приложимо)</w:t>
      </w:r>
      <w:r>
        <w:rPr>
          <w:b/>
          <w:bCs/>
          <w:i/>
          <w:iCs/>
          <w:color w:val="000000" w:themeColor="text1"/>
          <w:sz w:val="22"/>
          <w:szCs w:val="22"/>
        </w:rPr>
        <w:t>;</w:t>
      </w:r>
      <w:r w:rsidR="00414222">
        <w:rPr>
          <w:b/>
          <w:bCs/>
          <w:i/>
          <w:iCs/>
          <w:color w:val="000000" w:themeColor="text1"/>
          <w:sz w:val="22"/>
          <w:szCs w:val="22"/>
        </w:rPr>
        <w:t xml:space="preserve">                   </w:t>
      </w:r>
      <w:r w:rsidR="008D0E0A">
        <w:rPr>
          <w:b/>
          <w:bCs/>
          <w:iCs/>
          <w:color w:val="000000" w:themeColor="text1"/>
          <w:sz w:val="22"/>
          <w:szCs w:val="22"/>
        </w:rPr>
        <w:t>13-15</w:t>
      </w:r>
      <w:r w:rsidR="00414222" w:rsidRPr="00414222">
        <w:rPr>
          <w:b/>
          <w:bCs/>
          <w:iCs/>
          <w:color w:val="000000" w:themeColor="text1"/>
          <w:sz w:val="22"/>
          <w:szCs w:val="22"/>
        </w:rPr>
        <w:t xml:space="preserve"> стр.</w:t>
      </w:r>
    </w:p>
    <w:p w:rsidR="00B16283" w:rsidRDefault="00B16283" w:rsidP="00B16283">
      <w:pPr>
        <w:pStyle w:val="a7"/>
        <w:numPr>
          <w:ilvl w:val="0"/>
          <w:numId w:val="36"/>
        </w:numPr>
        <w:shd w:val="clear" w:color="auto" w:fill="FFFFFF"/>
        <w:spacing w:before="120" w:line="360" w:lineRule="auto"/>
        <w:ind w:right="-18"/>
        <w:jc w:val="both"/>
        <w:rPr>
          <w:b/>
          <w:bCs/>
          <w:i/>
          <w:iCs/>
          <w:color w:val="000000" w:themeColor="text1"/>
          <w:sz w:val="22"/>
          <w:szCs w:val="22"/>
        </w:rPr>
      </w:pPr>
      <w:r w:rsidRPr="007A7838">
        <w:rPr>
          <w:b/>
          <w:bCs/>
          <w:i/>
          <w:iCs/>
          <w:color w:val="000000" w:themeColor="text1"/>
          <w:sz w:val="22"/>
          <w:szCs w:val="22"/>
        </w:rPr>
        <w:t>Промяна на изпълнителния директор на МИГ</w:t>
      </w:r>
      <w:r w:rsidRPr="00843F7C">
        <w:rPr>
          <w:b/>
          <w:bCs/>
          <w:i/>
          <w:iCs/>
          <w:color w:val="000000" w:themeColor="text1"/>
          <w:sz w:val="22"/>
          <w:szCs w:val="22"/>
        </w:rPr>
        <w:t>(ако е приложимо)</w:t>
      </w:r>
      <w:r>
        <w:rPr>
          <w:b/>
          <w:bCs/>
          <w:i/>
          <w:iCs/>
          <w:color w:val="000000" w:themeColor="text1"/>
          <w:sz w:val="22"/>
          <w:szCs w:val="22"/>
        </w:rPr>
        <w:t>;</w:t>
      </w:r>
    </w:p>
    <w:p w:rsidR="00B16283" w:rsidRDefault="00B16283" w:rsidP="00B16283">
      <w:pPr>
        <w:pStyle w:val="a7"/>
        <w:numPr>
          <w:ilvl w:val="0"/>
          <w:numId w:val="36"/>
        </w:numPr>
        <w:shd w:val="clear" w:color="auto" w:fill="FFFFFF"/>
        <w:spacing w:before="120" w:line="360" w:lineRule="auto"/>
        <w:ind w:right="-18"/>
        <w:jc w:val="both"/>
        <w:rPr>
          <w:b/>
          <w:bCs/>
          <w:i/>
          <w:iCs/>
          <w:color w:val="000000" w:themeColor="text1"/>
          <w:sz w:val="22"/>
          <w:szCs w:val="22"/>
        </w:rPr>
      </w:pPr>
      <w:r w:rsidRPr="007A7838">
        <w:rPr>
          <w:b/>
          <w:bCs/>
          <w:i/>
          <w:iCs/>
          <w:color w:val="000000" w:themeColor="text1"/>
          <w:sz w:val="22"/>
          <w:szCs w:val="22"/>
        </w:rPr>
        <w:t>Промяна на експерт по прилагане на стратегията за ВОМР</w:t>
      </w:r>
      <w:r w:rsidRPr="00843F7C">
        <w:rPr>
          <w:b/>
          <w:bCs/>
          <w:i/>
          <w:iCs/>
          <w:color w:val="000000" w:themeColor="text1"/>
          <w:sz w:val="22"/>
          <w:szCs w:val="22"/>
        </w:rPr>
        <w:t>(ако е приложимо)</w:t>
      </w:r>
      <w:r>
        <w:rPr>
          <w:b/>
          <w:bCs/>
          <w:i/>
          <w:iCs/>
          <w:color w:val="000000" w:themeColor="text1"/>
          <w:sz w:val="22"/>
          <w:szCs w:val="22"/>
        </w:rPr>
        <w:t>;</w:t>
      </w:r>
    </w:p>
    <w:p w:rsidR="00B16283" w:rsidRDefault="00B16283" w:rsidP="00B16283">
      <w:pPr>
        <w:pStyle w:val="a7"/>
        <w:numPr>
          <w:ilvl w:val="0"/>
          <w:numId w:val="36"/>
        </w:numPr>
        <w:shd w:val="clear" w:color="auto" w:fill="FFFFFF"/>
        <w:spacing w:before="120" w:line="360" w:lineRule="auto"/>
        <w:ind w:right="-18"/>
        <w:jc w:val="both"/>
        <w:rPr>
          <w:b/>
          <w:bCs/>
          <w:i/>
          <w:iCs/>
          <w:color w:val="000000" w:themeColor="text1"/>
          <w:sz w:val="22"/>
          <w:szCs w:val="22"/>
        </w:rPr>
      </w:pPr>
      <w:r w:rsidRPr="007A7838">
        <w:rPr>
          <w:b/>
          <w:bCs/>
          <w:i/>
          <w:iCs/>
          <w:color w:val="000000" w:themeColor="text1"/>
          <w:sz w:val="22"/>
          <w:szCs w:val="22"/>
        </w:rPr>
        <w:t>Промяна на счетоводител на МИГ</w:t>
      </w:r>
      <w:r w:rsidRPr="00843F7C">
        <w:rPr>
          <w:b/>
          <w:bCs/>
          <w:i/>
          <w:iCs/>
          <w:color w:val="000000" w:themeColor="text1"/>
          <w:sz w:val="22"/>
          <w:szCs w:val="22"/>
        </w:rPr>
        <w:t>(ако е приложимо)</w:t>
      </w:r>
      <w:r>
        <w:rPr>
          <w:b/>
          <w:bCs/>
          <w:i/>
          <w:iCs/>
          <w:color w:val="000000" w:themeColor="text1"/>
          <w:sz w:val="22"/>
          <w:szCs w:val="22"/>
        </w:rPr>
        <w:t>;</w:t>
      </w:r>
    </w:p>
    <w:p w:rsidR="00B16283" w:rsidRDefault="00B16283" w:rsidP="00B16283">
      <w:pPr>
        <w:pStyle w:val="a7"/>
        <w:numPr>
          <w:ilvl w:val="0"/>
          <w:numId w:val="36"/>
        </w:numPr>
        <w:shd w:val="clear" w:color="auto" w:fill="FFFFFF"/>
        <w:spacing w:before="120" w:line="360" w:lineRule="auto"/>
        <w:ind w:right="-18"/>
        <w:jc w:val="both"/>
        <w:rPr>
          <w:b/>
          <w:bCs/>
          <w:i/>
          <w:iCs/>
          <w:color w:val="000000" w:themeColor="text1"/>
          <w:sz w:val="22"/>
          <w:szCs w:val="22"/>
        </w:rPr>
      </w:pPr>
      <w:r w:rsidRPr="007A7838">
        <w:rPr>
          <w:b/>
          <w:bCs/>
          <w:i/>
          <w:iCs/>
          <w:color w:val="000000" w:themeColor="text1"/>
          <w:sz w:val="22"/>
          <w:szCs w:val="22"/>
        </w:rPr>
        <w:t>Промяна на други служители на МИГ</w:t>
      </w:r>
      <w:r w:rsidRPr="00843F7C">
        <w:rPr>
          <w:b/>
          <w:bCs/>
          <w:i/>
          <w:iCs/>
          <w:color w:val="000000" w:themeColor="text1"/>
          <w:sz w:val="22"/>
          <w:szCs w:val="22"/>
        </w:rPr>
        <w:t>(ако е приложимо)</w:t>
      </w:r>
      <w:r>
        <w:rPr>
          <w:b/>
          <w:bCs/>
          <w:i/>
          <w:iCs/>
          <w:color w:val="000000" w:themeColor="text1"/>
          <w:sz w:val="22"/>
          <w:szCs w:val="22"/>
        </w:rPr>
        <w:t>;</w:t>
      </w:r>
    </w:p>
    <w:p w:rsidR="00B16283" w:rsidRDefault="00B16283" w:rsidP="00B16283">
      <w:pPr>
        <w:pStyle w:val="a7"/>
        <w:numPr>
          <w:ilvl w:val="0"/>
          <w:numId w:val="36"/>
        </w:numPr>
        <w:shd w:val="clear" w:color="auto" w:fill="FFFFFF"/>
        <w:spacing w:before="120" w:line="360" w:lineRule="auto"/>
        <w:ind w:right="-18"/>
        <w:jc w:val="both"/>
        <w:rPr>
          <w:b/>
          <w:bCs/>
          <w:i/>
          <w:iCs/>
          <w:color w:val="000000" w:themeColor="text1"/>
          <w:sz w:val="22"/>
          <w:szCs w:val="22"/>
        </w:rPr>
      </w:pPr>
      <w:r w:rsidRPr="00D94FFC">
        <w:rPr>
          <w:b/>
          <w:bCs/>
          <w:i/>
          <w:iCs/>
          <w:color w:val="000000" w:themeColor="text1"/>
          <w:sz w:val="22"/>
          <w:szCs w:val="22"/>
        </w:rPr>
        <w:t>Промяна в състава на колективния върховен орган на МИГ</w:t>
      </w:r>
      <w:r w:rsidRPr="00843F7C">
        <w:rPr>
          <w:b/>
          <w:bCs/>
          <w:i/>
          <w:iCs/>
          <w:color w:val="000000" w:themeColor="text1"/>
          <w:sz w:val="22"/>
          <w:szCs w:val="22"/>
        </w:rPr>
        <w:t>(ако е приложимо)</w:t>
      </w:r>
      <w:r>
        <w:rPr>
          <w:b/>
          <w:bCs/>
          <w:i/>
          <w:iCs/>
          <w:color w:val="000000" w:themeColor="text1"/>
          <w:sz w:val="22"/>
          <w:szCs w:val="22"/>
        </w:rPr>
        <w:t>;</w:t>
      </w:r>
    </w:p>
    <w:p w:rsidR="00B16283" w:rsidRPr="00D94FFC" w:rsidRDefault="00B16283" w:rsidP="00B16283">
      <w:pPr>
        <w:pStyle w:val="a7"/>
        <w:numPr>
          <w:ilvl w:val="0"/>
          <w:numId w:val="36"/>
        </w:numPr>
        <w:shd w:val="clear" w:color="auto" w:fill="FFFFFF"/>
        <w:spacing w:before="120" w:line="360" w:lineRule="auto"/>
        <w:ind w:right="-18"/>
        <w:jc w:val="both"/>
        <w:rPr>
          <w:b/>
          <w:bCs/>
          <w:i/>
          <w:iCs/>
          <w:color w:val="000000" w:themeColor="text1"/>
          <w:sz w:val="22"/>
          <w:szCs w:val="22"/>
        </w:rPr>
      </w:pPr>
      <w:r w:rsidRPr="00D94FFC">
        <w:rPr>
          <w:b/>
          <w:bCs/>
          <w:i/>
          <w:iCs/>
          <w:color w:val="000000" w:themeColor="text1"/>
          <w:sz w:val="22"/>
          <w:szCs w:val="22"/>
        </w:rPr>
        <w:t xml:space="preserve">Промяна в състава на колективния </w:t>
      </w:r>
      <w:r>
        <w:rPr>
          <w:b/>
          <w:bCs/>
          <w:i/>
          <w:iCs/>
          <w:color w:val="000000" w:themeColor="text1"/>
          <w:sz w:val="22"/>
          <w:szCs w:val="22"/>
        </w:rPr>
        <w:t>управителен</w:t>
      </w:r>
      <w:r w:rsidRPr="00D94FFC">
        <w:rPr>
          <w:b/>
          <w:bCs/>
          <w:i/>
          <w:iCs/>
          <w:color w:val="000000" w:themeColor="text1"/>
          <w:sz w:val="22"/>
          <w:szCs w:val="22"/>
        </w:rPr>
        <w:t xml:space="preserve"> орган на МИГ</w:t>
      </w:r>
      <w:r>
        <w:rPr>
          <w:b/>
          <w:bCs/>
          <w:i/>
          <w:iCs/>
          <w:color w:val="000000" w:themeColor="text1"/>
          <w:sz w:val="22"/>
          <w:szCs w:val="22"/>
        </w:rPr>
        <w:t>;</w:t>
      </w:r>
    </w:p>
    <w:p w:rsidR="00B16283" w:rsidRDefault="00B16283" w:rsidP="00B16283">
      <w:pPr>
        <w:pStyle w:val="a7"/>
        <w:numPr>
          <w:ilvl w:val="0"/>
          <w:numId w:val="36"/>
        </w:numPr>
        <w:shd w:val="clear" w:color="auto" w:fill="FFFFFF"/>
        <w:spacing w:before="120" w:line="360" w:lineRule="auto"/>
        <w:ind w:right="-18"/>
        <w:jc w:val="both"/>
        <w:rPr>
          <w:b/>
          <w:bCs/>
          <w:i/>
          <w:iCs/>
          <w:color w:val="000000" w:themeColor="text1"/>
          <w:sz w:val="22"/>
          <w:szCs w:val="22"/>
        </w:rPr>
      </w:pPr>
      <w:r w:rsidRPr="00D94FFC">
        <w:rPr>
          <w:b/>
          <w:bCs/>
          <w:i/>
          <w:iCs/>
          <w:color w:val="000000" w:themeColor="text1"/>
          <w:sz w:val="22"/>
          <w:szCs w:val="22"/>
        </w:rPr>
        <w:t>Промяна на офиса на МИГ</w:t>
      </w:r>
      <w:r w:rsidRPr="00843F7C">
        <w:rPr>
          <w:b/>
          <w:bCs/>
          <w:i/>
          <w:iCs/>
          <w:color w:val="000000" w:themeColor="text1"/>
          <w:sz w:val="22"/>
          <w:szCs w:val="22"/>
        </w:rPr>
        <w:t>(ако е приложимо)</w:t>
      </w:r>
      <w:r>
        <w:rPr>
          <w:b/>
          <w:bCs/>
          <w:i/>
          <w:iCs/>
          <w:color w:val="000000" w:themeColor="text1"/>
          <w:sz w:val="22"/>
          <w:szCs w:val="22"/>
        </w:rPr>
        <w:t>;</w:t>
      </w:r>
    </w:p>
    <w:p w:rsidR="00B16283" w:rsidRDefault="00B16283" w:rsidP="00B16283">
      <w:pPr>
        <w:pStyle w:val="a7"/>
        <w:numPr>
          <w:ilvl w:val="0"/>
          <w:numId w:val="36"/>
        </w:numPr>
        <w:shd w:val="clear" w:color="auto" w:fill="FFFFFF"/>
        <w:spacing w:before="120" w:line="360" w:lineRule="auto"/>
        <w:ind w:right="-18"/>
        <w:jc w:val="both"/>
        <w:rPr>
          <w:b/>
          <w:bCs/>
          <w:i/>
          <w:iCs/>
          <w:color w:val="000000" w:themeColor="text1"/>
          <w:sz w:val="22"/>
          <w:szCs w:val="22"/>
        </w:rPr>
      </w:pPr>
      <w:r>
        <w:rPr>
          <w:b/>
          <w:bCs/>
          <w:i/>
          <w:iCs/>
          <w:color w:val="000000" w:themeColor="text1"/>
          <w:sz w:val="22"/>
          <w:szCs w:val="22"/>
        </w:rPr>
        <w:t>други въпроси свързани с управлението на МИГ</w:t>
      </w:r>
      <w:r w:rsidRPr="00843F7C">
        <w:rPr>
          <w:b/>
          <w:bCs/>
          <w:i/>
          <w:iCs/>
          <w:color w:val="000000" w:themeColor="text1"/>
          <w:sz w:val="22"/>
          <w:szCs w:val="22"/>
        </w:rPr>
        <w:t>(ако е приложимо)</w:t>
      </w:r>
      <w:r>
        <w:rPr>
          <w:b/>
          <w:bCs/>
          <w:i/>
          <w:iCs/>
          <w:color w:val="000000" w:themeColor="text1"/>
          <w:sz w:val="22"/>
          <w:szCs w:val="22"/>
        </w:rPr>
        <w:t>;</w:t>
      </w:r>
    </w:p>
    <w:p w:rsidR="00B16283" w:rsidRPr="007F10C6" w:rsidRDefault="00B16283" w:rsidP="00B16283">
      <w:pPr>
        <w:pStyle w:val="1"/>
        <w:tabs>
          <w:tab w:val="num" w:pos="0"/>
        </w:tabs>
        <w:spacing w:before="120" w:line="360" w:lineRule="auto"/>
        <w:rPr>
          <w:b/>
          <w:sz w:val="22"/>
          <w:szCs w:val="22"/>
        </w:rPr>
      </w:pPr>
      <w:r>
        <w:rPr>
          <w:b/>
          <w:sz w:val="22"/>
          <w:szCs w:val="22"/>
        </w:rPr>
        <w:t xml:space="preserve">9. </w:t>
      </w:r>
      <w:r w:rsidRPr="007F10C6">
        <w:rPr>
          <w:b/>
          <w:sz w:val="22"/>
          <w:szCs w:val="22"/>
        </w:rPr>
        <w:t xml:space="preserve">Промяна на споразумение за изпълнение на </w:t>
      </w:r>
      <w:r>
        <w:rPr>
          <w:b/>
          <w:sz w:val="22"/>
          <w:szCs w:val="22"/>
        </w:rPr>
        <w:t>СВОМР</w:t>
      </w:r>
      <w:r w:rsidR="00414222">
        <w:rPr>
          <w:b/>
          <w:sz w:val="22"/>
          <w:szCs w:val="22"/>
        </w:rPr>
        <w:t xml:space="preserve"> </w:t>
      </w:r>
      <w:r w:rsidRPr="00097B9F">
        <w:rPr>
          <w:b/>
          <w:sz w:val="22"/>
          <w:szCs w:val="22"/>
        </w:rPr>
        <w:t>с допълнително споразумение(ако е приложимо)</w:t>
      </w:r>
      <w:r>
        <w:rPr>
          <w:b/>
          <w:sz w:val="22"/>
          <w:szCs w:val="22"/>
        </w:rPr>
        <w:t>;</w:t>
      </w:r>
      <w:r w:rsidR="00414222">
        <w:rPr>
          <w:b/>
          <w:sz w:val="22"/>
          <w:szCs w:val="22"/>
        </w:rPr>
        <w:t xml:space="preserve">                                                                                                                  </w:t>
      </w:r>
      <w:r w:rsidR="008D0E0A">
        <w:rPr>
          <w:b/>
          <w:sz w:val="22"/>
          <w:szCs w:val="22"/>
        </w:rPr>
        <w:t xml:space="preserve">                 15 </w:t>
      </w:r>
      <w:r w:rsidR="00414222">
        <w:rPr>
          <w:b/>
          <w:sz w:val="22"/>
          <w:szCs w:val="22"/>
        </w:rPr>
        <w:t>стр.</w:t>
      </w:r>
    </w:p>
    <w:p w:rsidR="00B16283" w:rsidRPr="00130FCA" w:rsidRDefault="00B16283" w:rsidP="00B16283">
      <w:pPr>
        <w:pStyle w:val="1"/>
        <w:tabs>
          <w:tab w:val="num" w:pos="0"/>
        </w:tabs>
        <w:spacing w:before="120" w:line="360" w:lineRule="auto"/>
        <w:rPr>
          <w:b/>
          <w:sz w:val="22"/>
          <w:szCs w:val="22"/>
        </w:rPr>
      </w:pPr>
      <w:r>
        <w:rPr>
          <w:b/>
          <w:sz w:val="22"/>
          <w:szCs w:val="22"/>
        </w:rPr>
        <w:t>10. Проведени посещения на място от страна на представители на УО на програми или ДФЗ и изпълнение от МИГ на направени препоръки в рамките на посещенията</w:t>
      </w:r>
      <w:r w:rsidRPr="00097B9F">
        <w:rPr>
          <w:b/>
          <w:sz w:val="22"/>
          <w:szCs w:val="22"/>
        </w:rPr>
        <w:t>(ако е приложимо)</w:t>
      </w:r>
      <w:r>
        <w:rPr>
          <w:b/>
          <w:sz w:val="22"/>
          <w:szCs w:val="22"/>
        </w:rPr>
        <w:t>;</w:t>
      </w:r>
      <w:r w:rsidR="008D0E0A">
        <w:rPr>
          <w:b/>
          <w:sz w:val="22"/>
          <w:szCs w:val="22"/>
        </w:rPr>
        <w:t xml:space="preserve">                                                                                                                15 </w:t>
      </w:r>
      <w:r w:rsidR="00414222">
        <w:rPr>
          <w:b/>
          <w:sz w:val="22"/>
          <w:szCs w:val="22"/>
        </w:rPr>
        <w:t>стр.</w:t>
      </w:r>
    </w:p>
    <w:p w:rsidR="00B16283" w:rsidRPr="00DB28E5" w:rsidRDefault="00B16283" w:rsidP="00B16283">
      <w:pPr>
        <w:pStyle w:val="1"/>
        <w:tabs>
          <w:tab w:val="num" w:pos="0"/>
        </w:tabs>
        <w:spacing w:before="120" w:line="360" w:lineRule="auto"/>
        <w:rPr>
          <w:b/>
          <w:sz w:val="22"/>
          <w:szCs w:val="22"/>
        </w:rPr>
      </w:pPr>
      <w:r>
        <w:rPr>
          <w:b/>
          <w:sz w:val="22"/>
          <w:szCs w:val="22"/>
        </w:rPr>
        <w:t>11. Индикатори</w:t>
      </w:r>
    </w:p>
    <w:p w:rsidR="00B16283" w:rsidRDefault="00B16283" w:rsidP="00B16283">
      <w:pPr>
        <w:tabs>
          <w:tab w:val="num" w:pos="0"/>
        </w:tabs>
        <w:spacing w:before="120" w:line="360" w:lineRule="auto"/>
        <w:jc w:val="both"/>
        <w:rPr>
          <w:bCs/>
          <w:i/>
          <w:iCs/>
          <w:sz w:val="22"/>
          <w:szCs w:val="22"/>
        </w:rPr>
      </w:pPr>
      <w:r w:rsidRPr="00DB28E5">
        <w:rPr>
          <w:bCs/>
          <w:i/>
          <w:iCs/>
          <w:sz w:val="22"/>
          <w:szCs w:val="22"/>
        </w:rPr>
        <w:t xml:space="preserve">Попълват </w:t>
      </w:r>
      <w:r>
        <w:rPr>
          <w:bCs/>
          <w:i/>
          <w:iCs/>
          <w:sz w:val="22"/>
          <w:szCs w:val="22"/>
        </w:rPr>
        <w:t>се таблици 1, 2, 9 и 10</w:t>
      </w:r>
      <w:r w:rsidR="005C0AE7">
        <w:rPr>
          <w:bCs/>
          <w:i/>
          <w:iCs/>
          <w:sz w:val="22"/>
          <w:szCs w:val="22"/>
        </w:rPr>
        <w:t xml:space="preserve"> </w:t>
      </w:r>
      <w:r>
        <w:rPr>
          <w:bCs/>
          <w:i/>
          <w:iCs/>
          <w:sz w:val="22"/>
          <w:szCs w:val="22"/>
        </w:rPr>
        <w:t>от приложението</w:t>
      </w:r>
      <w:r w:rsidRPr="00DB28E5">
        <w:rPr>
          <w:bCs/>
          <w:i/>
          <w:iCs/>
          <w:sz w:val="22"/>
          <w:szCs w:val="22"/>
        </w:rPr>
        <w:t>. Добавя/т се таблица/и с допълнителни/специфични индикатори от СВОМР</w:t>
      </w:r>
      <w:r>
        <w:rPr>
          <w:bCs/>
          <w:i/>
          <w:iCs/>
          <w:sz w:val="22"/>
          <w:szCs w:val="22"/>
        </w:rPr>
        <w:t xml:space="preserve"> на МИГ</w:t>
      </w:r>
      <w:r w:rsidRPr="00DB28E5">
        <w:rPr>
          <w:bCs/>
          <w:i/>
          <w:iCs/>
          <w:sz w:val="22"/>
          <w:szCs w:val="22"/>
        </w:rPr>
        <w:t>.</w:t>
      </w:r>
    </w:p>
    <w:p w:rsidR="00FE16D9" w:rsidRDefault="00414222" w:rsidP="00B16283">
      <w:pPr>
        <w:tabs>
          <w:tab w:val="num" w:pos="0"/>
        </w:tabs>
        <w:spacing w:before="120" w:line="360" w:lineRule="auto"/>
        <w:jc w:val="both"/>
        <w:rPr>
          <w:bCs/>
          <w:i/>
          <w:iCs/>
          <w:sz w:val="22"/>
          <w:szCs w:val="22"/>
        </w:rPr>
      </w:pPr>
      <w:r w:rsidRPr="00414222">
        <w:rPr>
          <w:bCs/>
          <w:i/>
          <w:iCs/>
          <w:sz w:val="22"/>
          <w:szCs w:val="22"/>
          <w:u w:val="single"/>
        </w:rPr>
        <w:t>Таблица 1</w:t>
      </w:r>
      <w:r>
        <w:rPr>
          <w:bCs/>
          <w:i/>
          <w:iCs/>
          <w:sz w:val="22"/>
          <w:szCs w:val="22"/>
        </w:rPr>
        <w:t>-</w:t>
      </w:r>
      <w:r w:rsidR="00FE16D9">
        <w:rPr>
          <w:bCs/>
          <w:i/>
          <w:iCs/>
          <w:sz w:val="22"/>
          <w:szCs w:val="22"/>
        </w:rPr>
        <w:t xml:space="preserve">                 21</w:t>
      </w:r>
      <w:r>
        <w:rPr>
          <w:bCs/>
          <w:i/>
          <w:iCs/>
          <w:sz w:val="22"/>
          <w:szCs w:val="22"/>
        </w:rPr>
        <w:t xml:space="preserve"> стр.;</w:t>
      </w:r>
    </w:p>
    <w:p w:rsidR="00FE16D9" w:rsidRDefault="00414222" w:rsidP="00B16283">
      <w:pPr>
        <w:tabs>
          <w:tab w:val="num" w:pos="0"/>
        </w:tabs>
        <w:spacing w:before="120" w:line="360" w:lineRule="auto"/>
        <w:jc w:val="both"/>
        <w:rPr>
          <w:bCs/>
          <w:i/>
          <w:iCs/>
          <w:sz w:val="22"/>
          <w:szCs w:val="22"/>
        </w:rPr>
      </w:pPr>
      <w:r>
        <w:rPr>
          <w:bCs/>
          <w:i/>
          <w:iCs/>
          <w:sz w:val="22"/>
          <w:szCs w:val="22"/>
        </w:rPr>
        <w:t xml:space="preserve"> </w:t>
      </w:r>
      <w:r w:rsidRPr="00414222">
        <w:rPr>
          <w:bCs/>
          <w:i/>
          <w:iCs/>
          <w:sz w:val="22"/>
          <w:szCs w:val="22"/>
          <w:u w:val="single"/>
        </w:rPr>
        <w:t>Таблица 2</w:t>
      </w:r>
      <w:r>
        <w:rPr>
          <w:bCs/>
          <w:i/>
          <w:iCs/>
          <w:sz w:val="22"/>
          <w:szCs w:val="22"/>
        </w:rPr>
        <w:t>-</w:t>
      </w:r>
      <w:r w:rsidR="00FE16D9">
        <w:rPr>
          <w:bCs/>
          <w:i/>
          <w:iCs/>
          <w:sz w:val="22"/>
          <w:szCs w:val="22"/>
        </w:rPr>
        <w:t xml:space="preserve">                 22 </w:t>
      </w:r>
      <w:r>
        <w:rPr>
          <w:bCs/>
          <w:i/>
          <w:iCs/>
          <w:sz w:val="22"/>
          <w:szCs w:val="22"/>
        </w:rPr>
        <w:t xml:space="preserve"> стр.;</w:t>
      </w:r>
    </w:p>
    <w:p w:rsidR="00FE16D9" w:rsidRDefault="00414222" w:rsidP="00B16283">
      <w:pPr>
        <w:tabs>
          <w:tab w:val="num" w:pos="0"/>
        </w:tabs>
        <w:spacing w:before="120" w:line="360" w:lineRule="auto"/>
        <w:jc w:val="both"/>
        <w:rPr>
          <w:bCs/>
          <w:i/>
          <w:iCs/>
          <w:sz w:val="22"/>
          <w:szCs w:val="22"/>
        </w:rPr>
      </w:pPr>
      <w:r>
        <w:rPr>
          <w:bCs/>
          <w:i/>
          <w:iCs/>
          <w:sz w:val="22"/>
          <w:szCs w:val="22"/>
        </w:rPr>
        <w:t xml:space="preserve"> </w:t>
      </w:r>
      <w:r w:rsidRPr="00414222">
        <w:rPr>
          <w:bCs/>
          <w:i/>
          <w:iCs/>
          <w:sz w:val="22"/>
          <w:szCs w:val="22"/>
          <w:u w:val="single"/>
        </w:rPr>
        <w:t>Таблица 9</w:t>
      </w:r>
      <w:r>
        <w:rPr>
          <w:bCs/>
          <w:i/>
          <w:iCs/>
          <w:sz w:val="22"/>
          <w:szCs w:val="22"/>
        </w:rPr>
        <w:t>-</w:t>
      </w:r>
      <w:r w:rsidR="00862A99">
        <w:rPr>
          <w:bCs/>
          <w:i/>
          <w:iCs/>
          <w:sz w:val="22"/>
          <w:szCs w:val="22"/>
        </w:rPr>
        <w:t xml:space="preserve"> </w:t>
      </w:r>
      <w:r w:rsidR="00FE16D9">
        <w:rPr>
          <w:bCs/>
          <w:i/>
          <w:iCs/>
          <w:sz w:val="22"/>
          <w:szCs w:val="22"/>
        </w:rPr>
        <w:t xml:space="preserve">           34</w:t>
      </w:r>
      <w:r>
        <w:rPr>
          <w:bCs/>
          <w:i/>
          <w:iCs/>
          <w:sz w:val="22"/>
          <w:szCs w:val="22"/>
        </w:rPr>
        <w:t>-</w:t>
      </w:r>
      <w:r w:rsidR="00FE16D9">
        <w:rPr>
          <w:bCs/>
          <w:i/>
          <w:iCs/>
          <w:sz w:val="22"/>
          <w:szCs w:val="22"/>
        </w:rPr>
        <w:t xml:space="preserve">37 </w:t>
      </w:r>
      <w:r>
        <w:rPr>
          <w:bCs/>
          <w:i/>
          <w:iCs/>
          <w:sz w:val="22"/>
          <w:szCs w:val="22"/>
        </w:rPr>
        <w:t xml:space="preserve"> стр.; </w:t>
      </w:r>
    </w:p>
    <w:p w:rsidR="00414222" w:rsidRPr="00DB28E5" w:rsidRDefault="00414222" w:rsidP="00B16283">
      <w:pPr>
        <w:tabs>
          <w:tab w:val="num" w:pos="0"/>
        </w:tabs>
        <w:spacing w:before="120" w:line="360" w:lineRule="auto"/>
        <w:jc w:val="both"/>
        <w:rPr>
          <w:bCs/>
          <w:i/>
          <w:iCs/>
          <w:sz w:val="22"/>
          <w:szCs w:val="22"/>
        </w:rPr>
      </w:pPr>
      <w:r w:rsidRPr="00414222">
        <w:rPr>
          <w:bCs/>
          <w:i/>
          <w:iCs/>
          <w:sz w:val="22"/>
          <w:szCs w:val="22"/>
          <w:u w:val="single"/>
        </w:rPr>
        <w:t>Таблица 10</w:t>
      </w:r>
      <w:r>
        <w:rPr>
          <w:bCs/>
          <w:i/>
          <w:iCs/>
          <w:sz w:val="22"/>
          <w:szCs w:val="22"/>
        </w:rPr>
        <w:t>-</w:t>
      </w:r>
      <w:r w:rsidR="00862A99">
        <w:rPr>
          <w:bCs/>
          <w:i/>
          <w:iCs/>
          <w:sz w:val="22"/>
          <w:szCs w:val="22"/>
        </w:rPr>
        <w:t xml:space="preserve"> </w:t>
      </w:r>
      <w:r w:rsidR="00FE16D9">
        <w:rPr>
          <w:bCs/>
          <w:i/>
          <w:iCs/>
          <w:sz w:val="22"/>
          <w:szCs w:val="22"/>
        </w:rPr>
        <w:t xml:space="preserve">          38-42</w:t>
      </w:r>
      <w:r>
        <w:rPr>
          <w:bCs/>
          <w:i/>
          <w:iCs/>
          <w:sz w:val="22"/>
          <w:szCs w:val="22"/>
        </w:rPr>
        <w:t xml:space="preserve"> стр.</w:t>
      </w:r>
    </w:p>
    <w:p w:rsidR="00B16283" w:rsidRDefault="00B16283" w:rsidP="00B16283">
      <w:pPr>
        <w:pStyle w:val="1"/>
        <w:tabs>
          <w:tab w:val="num" w:pos="0"/>
        </w:tabs>
        <w:spacing w:before="120" w:line="360" w:lineRule="auto"/>
        <w:rPr>
          <w:b/>
          <w:sz w:val="22"/>
          <w:szCs w:val="22"/>
        </w:rPr>
      </w:pPr>
      <w:r>
        <w:rPr>
          <w:b/>
          <w:sz w:val="22"/>
          <w:szCs w:val="22"/>
        </w:rPr>
        <w:t xml:space="preserve">12. </w:t>
      </w:r>
      <w:r w:rsidRPr="00B70CA1">
        <w:rPr>
          <w:b/>
          <w:sz w:val="22"/>
          <w:szCs w:val="22"/>
        </w:rPr>
        <w:t>Научени уроци от страна на МИГ, примери за д</w:t>
      </w:r>
      <w:r>
        <w:rPr>
          <w:b/>
          <w:sz w:val="22"/>
          <w:szCs w:val="22"/>
        </w:rPr>
        <w:t>обри практики (ако е приложимо);</w:t>
      </w:r>
      <w:r w:rsidR="00414222">
        <w:rPr>
          <w:b/>
          <w:sz w:val="22"/>
          <w:szCs w:val="22"/>
        </w:rPr>
        <w:t xml:space="preserve">   </w:t>
      </w:r>
      <w:r w:rsidR="008D0E0A">
        <w:rPr>
          <w:b/>
          <w:sz w:val="22"/>
          <w:szCs w:val="22"/>
        </w:rPr>
        <w:t xml:space="preserve">                 15</w:t>
      </w:r>
      <w:r w:rsidR="00517793">
        <w:rPr>
          <w:b/>
          <w:sz w:val="22"/>
          <w:szCs w:val="22"/>
        </w:rPr>
        <w:t xml:space="preserve"> </w:t>
      </w:r>
      <w:r w:rsidR="00414222">
        <w:rPr>
          <w:b/>
          <w:sz w:val="22"/>
          <w:szCs w:val="22"/>
        </w:rPr>
        <w:t>стр.</w:t>
      </w:r>
    </w:p>
    <w:p w:rsidR="00B16283" w:rsidRPr="00BF4A7E" w:rsidRDefault="00B16283" w:rsidP="00B16283">
      <w:pPr>
        <w:pStyle w:val="1"/>
        <w:tabs>
          <w:tab w:val="num" w:pos="0"/>
        </w:tabs>
        <w:spacing w:before="120" w:line="360" w:lineRule="auto"/>
        <w:rPr>
          <w:b/>
          <w:sz w:val="22"/>
          <w:szCs w:val="22"/>
        </w:rPr>
      </w:pPr>
      <w:r w:rsidRPr="00BF4A7E">
        <w:rPr>
          <w:b/>
          <w:sz w:val="22"/>
          <w:szCs w:val="22"/>
        </w:rPr>
        <w:t>1</w:t>
      </w:r>
      <w:r>
        <w:rPr>
          <w:b/>
          <w:sz w:val="22"/>
          <w:szCs w:val="22"/>
        </w:rPr>
        <w:t>3</w:t>
      </w:r>
      <w:r w:rsidRPr="00BF4A7E">
        <w:rPr>
          <w:b/>
          <w:sz w:val="22"/>
          <w:szCs w:val="22"/>
        </w:rPr>
        <w:t>.</w:t>
      </w:r>
      <w:r>
        <w:rPr>
          <w:b/>
          <w:sz w:val="22"/>
          <w:szCs w:val="22"/>
        </w:rPr>
        <w:t xml:space="preserve"> Опис на кореспонденцията с УО на програми и ДФЗ в хронологичен ред;</w:t>
      </w:r>
      <w:r w:rsidR="00414222">
        <w:rPr>
          <w:b/>
          <w:sz w:val="22"/>
          <w:szCs w:val="22"/>
        </w:rPr>
        <w:t xml:space="preserve">                   </w:t>
      </w:r>
      <w:r w:rsidR="008D0E0A">
        <w:rPr>
          <w:b/>
          <w:sz w:val="22"/>
          <w:szCs w:val="22"/>
        </w:rPr>
        <w:t xml:space="preserve">            16-20 </w:t>
      </w:r>
      <w:r w:rsidR="00414222">
        <w:rPr>
          <w:b/>
          <w:sz w:val="22"/>
          <w:szCs w:val="22"/>
        </w:rPr>
        <w:t>стр.</w:t>
      </w:r>
    </w:p>
    <w:p w:rsidR="00B16283" w:rsidRPr="00121367" w:rsidRDefault="00B16283" w:rsidP="00B16283">
      <w:pPr>
        <w:pStyle w:val="1"/>
        <w:tabs>
          <w:tab w:val="num" w:pos="0"/>
        </w:tabs>
        <w:spacing w:before="120" w:line="360" w:lineRule="auto"/>
        <w:rPr>
          <w:b/>
          <w:sz w:val="22"/>
          <w:szCs w:val="22"/>
        </w:rPr>
      </w:pPr>
      <w:r>
        <w:rPr>
          <w:b/>
          <w:sz w:val="22"/>
          <w:szCs w:val="22"/>
        </w:rPr>
        <w:t>14. Опис на приложения</w:t>
      </w:r>
    </w:p>
    <w:p w:rsidR="00B16283" w:rsidRDefault="00B16283"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E970DE" w:rsidRDefault="00E970DE" w:rsidP="00B16283"/>
    <w:p w:rsidR="00120242" w:rsidRPr="0008788C" w:rsidRDefault="00113CE9" w:rsidP="00377834">
      <w:pPr>
        <w:pStyle w:val="1"/>
        <w:tabs>
          <w:tab w:val="num" w:pos="0"/>
        </w:tabs>
        <w:spacing w:before="120" w:line="360" w:lineRule="auto"/>
        <w:rPr>
          <w:b/>
          <w:sz w:val="22"/>
          <w:szCs w:val="22"/>
        </w:rPr>
      </w:pPr>
      <w:r w:rsidRPr="0008788C">
        <w:rPr>
          <w:b/>
          <w:sz w:val="22"/>
          <w:szCs w:val="22"/>
        </w:rPr>
        <w:t>2</w:t>
      </w:r>
      <w:r w:rsidR="00120242" w:rsidRPr="0008788C">
        <w:rPr>
          <w:b/>
          <w:sz w:val="22"/>
          <w:szCs w:val="22"/>
        </w:rPr>
        <w:t>. Списък на съкращенията</w:t>
      </w:r>
      <w:r w:rsidR="00693A57" w:rsidRPr="0008788C">
        <w:rPr>
          <w:b/>
          <w:sz w:val="22"/>
          <w:szCs w:val="22"/>
        </w:rPr>
        <w:t>, включени в доклада</w:t>
      </w:r>
      <w:r w:rsidR="00120242" w:rsidRPr="0008788C">
        <w:rPr>
          <w:b/>
          <w:sz w:val="22"/>
          <w:szCs w:val="22"/>
        </w:rPr>
        <w:t xml:space="preserve"> (ако е </w:t>
      </w:r>
      <w:r w:rsidR="00843F7C" w:rsidRPr="0008788C">
        <w:rPr>
          <w:b/>
          <w:sz w:val="22"/>
          <w:szCs w:val="22"/>
        </w:rPr>
        <w:t>приложимо</w:t>
      </w:r>
      <w:r w:rsidR="00120242" w:rsidRPr="0008788C">
        <w:rPr>
          <w:b/>
          <w:sz w:val="22"/>
          <w:szCs w:val="22"/>
        </w:rPr>
        <w:t>)</w:t>
      </w:r>
      <w:r w:rsidR="00D77D99" w:rsidRPr="0008788C">
        <w:rPr>
          <w:b/>
          <w:sz w:val="22"/>
          <w:szCs w:val="22"/>
        </w:rPr>
        <w:t>;</w:t>
      </w:r>
    </w:p>
    <w:p w:rsidR="00D30E20" w:rsidRPr="0008788C" w:rsidRDefault="00D30E20" w:rsidP="00D30E20">
      <w:pPr>
        <w:rPr>
          <w:sz w:val="22"/>
          <w:szCs w:val="22"/>
        </w:rPr>
      </w:pPr>
      <w:r w:rsidRPr="0008788C">
        <w:rPr>
          <w:sz w:val="22"/>
          <w:szCs w:val="22"/>
        </w:rPr>
        <w:t>МИГ „Преспа” – Местна инициативна група „Преспа”</w:t>
      </w:r>
    </w:p>
    <w:p w:rsidR="00D30E20" w:rsidRPr="0008788C" w:rsidRDefault="00D30E20" w:rsidP="00D30E20">
      <w:pPr>
        <w:rPr>
          <w:sz w:val="22"/>
          <w:szCs w:val="22"/>
        </w:rPr>
      </w:pPr>
      <w:r w:rsidRPr="0008788C">
        <w:rPr>
          <w:sz w:val="22"/>
          <w:szCs w:val="22"/>
        </w:rPr>
        <w:t>ЗОП – Закон за обществените поръчки</w:t>
      </w:r>
    </w:p>
    <w:p w:rsidR="00D30E20" w:rsidRPr="0008788C" w:rsidRDefault="00D30E20" w:rsidP="00D30E20">
      <w:pPr>
        <w:rPr>
          <w:sz w:val="22"/>
          <w:szCs w:val="22"/>
        </w:rPr>
      </w:pPr>
      <w:r w:rsidRPr="0008788C">
        <w:rPr>
          <w:sz w:val="22"/>
          <w:szCs w:val="22"/>
        </w:rPr>
        <w:t>ЕЗФРСР – Европейски земеделски фонд за развитие на селските райони</w:t>
      </w:r>
    </w:p>
    <w:p w:rsidR="00D30E20" w:rsidRPr="0008788C" w:rsidRDefault="00D30E20" w:rsidP="00D30E20">
      <w:pPr>
        <w:rPr>
          <w:sz w:val="22"/>
          <w:szCs w:val="22"/>
        </w:rPr>
      </w:pPr>
      <w:r w:rsidRPr="0008788C">
        <w:rPr>
          <w:sz w:val="22"/>
          <w:szCs w:val="22"/>
        </w:rPr>
        <w:t>МЗХ</w:t>
      </w:r>
      <w:r w:rsidR="00B7781E">
        <w:rPr>
          <w:sz w:val="22"/>
          <w:szCs w:val="22"/>
        </w:rPr>
        <w:t xml:space="preserve">Г – Министерство на земеделието, </w:t>
      </w:r>
      <w:r w:rsidRPr="0008788C">
        <w:rPr>
          <w:sz w:val="22"/>
          <w:szCs w:val="22"/>
        </w:rPr>
        <w:t xml:space="preserve"> храните</w:t>
      </w:r>
      <w:r w:rsidR="00B7781E">
        <w:rPr>
          <w:sz w:val="22"/>
          <w:szCs w:val="22"/>
        </w:rPr>
        <w:t xml:space="preserve"> и горите</w:t>
      </w:r>
    </w:p>
    <w:p w:rsidR="00D30E20" w:rsidRPr="0008788C" w:rsidRDefault="00D30E20" w:rsidP="00D30E20">
      <w:pPr>
        <w:rPr>
          <w:sz w:val="22"/>
          <w:szCs w:val="22"/>
        </w:rPr>
      </w:pPr>
      <w:r w:rsidRPr="0008788C">
        <w:rPr>
          <w:sz w:val="22"/>
          <w:szCs w:val="22"/>
        </w:rPr>
        <w:t>ДФЗ – Държавен фонд Земеделие</w:t>
      </w:r>
    </w:p>
    <w:p w:rsidR="00D30E20" w:rsidRPr="0008788C" w:rsidRDefault="00D30E20" w:rsidP="00D30E20">
      <w:pPr>
        <w:rPr>
          <w:sz w:val="22"/>
          <w:szCs w:val="22"/>
        </w:rPr>
      </w:pPr>
      <w:r w:rsidRPr="0008788C">
        <w:rPr>
          <w:sz w:val="22"/>
          <w:szCs w:val="22"/>
        </w:rPr>
        <w:t>РА – Разплащателна агенция</w:t>
      </w:r>
    </w:p>
    <w:p w:rsidR="00D30E20" w:rsidRPr="0008788C" w:rsidRDefault="00D30E20" w:rsidP="00D30E20">
      <w:pPr>
        <w:rPr>
          <w:sz w:val="22"/>
          <w:szCs w:val="22"/>
        </w:rPr>
      </w:pPr>
      <w:r w:rsidRPr="0008788C">
        <w:rPr>
          <w:sz w:val="22"/>
          <w:szCs w:val="22"/>
        </w:rPr>
        <w:t>ОДФ – Областна дирекция на фонда</w:t>
      </w:r>
    </w:p>
    <w:p w:rsidR="00D30E20" w:rsidRPr="0008788C" w:rsidRDefault="00D30E20" w:rsidP="00D30E20">
      <w:pPr>
        <w:rPr>
          <w:sz w:val="22"/>
          <w:szCs w:val="22"/>
        </w:rPr>
      </w:pPr>
      <w:r w:rsidRPr="0008788C">
        <w:rPr>
          <w:sz w:val="22"/>
          <w:szCs w:val="22"/>
        </w:rPr>
        <w:t>АОП – Агенция по обществени поръчки</w:t>
      </w:r>
    </w:p>
    <w:p w:rsidR="00D30E20" w:rsidRPr="0008788C" w:rsidRDefault="00D30E20" w:rsidP="00D30E20">
      <w:pPr>
        <w:rPr>
          <w:sz w:val="22"/>
          <w:szCs w:val="22"/>
        </w:rPr>
      </w:pPr>
      <w:r w:rsidRPr="0008788C">
        <w:rPr>
          <w:sz w:val="22"/>
          <w:szCs w:val="22"/>
        </w:rPr>
        <w:t>ЕС – Европейски съюз</w:t>
      </w:r>
    </w:p>
    <w:p w:rsidR="00D30E20" w:rsidRPr="0008788C" w:rsidRDefault="00D30E20" w:rsidP="00D30E20">
      <w:pPr>
        <w:rPr>
          <w:sz w:val="22"/>
          <w:szCs w:val="22"/>
        </w:rPr>
      </w:pPr>
      <w:r w:rsidRPr="0008788C">
        <w:rPr>
          <w:sz w:val="22"/>
          <w:szCs w:val="22"/>
        </w:rPr>
        <w:t>ЕК – Европейска комисия</w:t>
      </w:r>
    </w:p>
    <w:p w:rsidR="00D30E20" w:rsidRPr="0008788C" w:rsidRDefault="00D30E20" w:rsidP="00D30E20">
      <w:pPr>
        <w:rPr>
          <w:sz w:val="22"/>
          <w:szCs w:val="22"/>
        </w:rPr>
      </w:pPr>
      <w:r w:rsidRPr="0008788C">
        <w:rPr>
          <w:sz w:val="22"/>
          <w:szCs w:val="22"/>
        </w:rPr>
        <w:t>КЗК – Комисия за защита на конкуренцията</w:t>
      </w:r>
    </w:p>
    <w:p w:rsidR="00D30E20" w:rsidRPr="0008788C" w:rsidRDefault="00D30E20" w:rsidP="00D30E20">
      <w:pPr>
        <w:rPr>
          <w:sz w:val="22"/>
          <w:szCs w:val="22"/>
        </w:rPr>
      </w:pPr>
      <w:r w:rsidRPr="0008788C">
        <w:rPr>
          <w:sz w:val="22"/>
          <w:szCs w:val="22"/>
        </w:rPr>
        <w:t>ДДС – Данък добавена стойност</w:t>
      </w:r>
    </w:p>
    <w:p w:rsidR="00D30E20" w:rsidRPr="0008788C" w:rsidRDefault="00D30E20" w:rsidP="00D30E20">
      <w:pPr>
        <w:rPr>
          <w:sz w:val="22"/>
          <w:szCs w:val="22"/>
        </w:rPr>
      </w:pPr>
      <w:r w:rsidRPr="0008788C">
        <w:rPr>
          <w:sz w:val="22"/>
          <w:szCs w:val="22"/>
        </w:rPr>
        <w:t>ОП – Обществени поръчки</w:t>
      </w:r>
    </w:p>
    <w:p w:rsidR="00D30E20" w:rsidRPr="0008788C" w:rsidRDefault="00D30E20" w:rsidP="00D30E20">
      <w:pPr>
        <w:rPr>
          <w:sz w:val="22"/>
          <w:szCs w:val="22"/>
        </w:rPr>
      </w:pPr>
      <w:r w:rsidRPr="0008788C">
        <w:rPr>
          <w:sz w:val="22"/>
          <w:szCs w:val="22"/>
        </w:rPr>
        <w:t xml:space="preserve">СВОМР – Стратегия за Водено от общностите местно развитие </w:t>
      </w:r>
    </w:p>
    <w:p w:rsidR="00027511" w:rsidRPr="0008788C" w:rsidRDefault="00027511" w:rsidP="00D30E20">
      <w:pPr>
        <w:rPr>
          <w:sz w:val="22"/>
          <w:szCs w:val="22"/>
        </w:rPr>
      </w:pPr>
      <w:r w:rsidRPr="0008788C">
        <w:rPr>
          <w:sz w:val="22"/>
          <w:szCs w:val="22"/>
        </w:rPr>
        <w:t>УС – Управителен съвет</w:t>
      </w:r>
    </w:p>
    <w:p w:rsidR="00027511" w:rsidRPr="0008788C" w:rsidRDefault="00027511" w:rsidP="00D30E20">
      <w:pPr>
        <w:rPr>
          <w:sz w:val="22"/>
          <w:szCs w:val="22"/>
        </w:rPr>
      </w:pPr>
      <w:r w:rsidRPr="0008788C">
        <w:rPr>
          <w:sz w:val="22"/>
          <w:szCs w:val="22"/>
        </w:rPr>
        <w:t>ОС – Общо събрание</w:t>
      </w:r>
    </w:p>
    <w:p w:rsidR="00027511" w:rsidRPr="0008788C" w:rsidRDefault="00027511" w:rsidP="00D30E20">
      <w:pPr>
        <w:rPr>
          <w:sz w:val="22"/>
          <w:szCs w:val="22"/>
        </w:rPr>
      </w:pPr>
      <w:r w:rsidRPr="0008788C">
        <w:rPr>
          <w:sz w:val="22"/>
          <w:szCs w:val="22"/>
        </w:rPr>
        <w:t>КИП –</w:t>
      </w:r>
      <w:r w:rsidR="0008788C" w:rsidRPr="0008788C">
        <w:rPr>
          <w:sz w:val="22"/>
          <w:szCs w:val="22"/>
        </w:rPr>
        <w:t xml:space="preserve"> Коми</w:t>
      </w:r>
      <w:r w:rsidRPr="0008788C">
        <w:rPr>
          <w:sz w:val="22"/>
          <w:szCs w:val="22"/>
        </w:rPr>
        <w:t>сия за избор на проекти</w:t>
      </w:r>
    </w:p>
    <w:p w:rsidR="00027511" w:rsidRPr="0008788C" w:rsidRDefault="00027511" w:rsidP="00D30E20">
      <w:pPr>
        <w:rPr>
          <w:sz w:val="22"/>
          <w:szCs w:val="22"/>
        </w:rPr>
      </w:pPr>
      <w:r w:rsidRPr="0008788C">
        <w:rPr>
          <w:sz w:val="22"/>
          <w:szCs w:val="22"/>
        </w:rPr>
        <w:t>ВО – Външни оценители</w:t>
      </w:r>
    </w:p>
    <w:p w:rsidR="00D30E20" w:rsidRPr="0008788C" w:rsidRDefault="00D30E20" w:rsidP="00D30E20">
      <w:pPr>
        <w:rPr>
          <w:sz w:val="22"/>
          <w:szCs w:val="22"/>
        </w:rPr>
      </w:pPr>
    </w:p>
    <w:p w:rsidR="009104D3" w:rsidRPr="0008788C" w:rsidRDefault="00FB0556" w:rsidP="00377834">
      <w:pPr>
        <w:pStyle w:val="1"/>
        <w:tabs>
          <w:tab w:val="num" w:pos="0"/>
        </w:tabs>
        <w:spacing w:before="120" w:line="360" w:lineRule="auto"/>
        <w:rPr>
          <w:b/>
          <w:sz w:val="22"/>
          <w:szCs w:val="22"/>
        </w:rPr>
      </w:pPr>
      <w:r w:rsidRPr="0008788C">
        <w:rPr>
          <w:b/>
          <w:sz w:val="22"/>
          <w:szCs w:val="22"/>
        </w:rPr>
        <w:t>3</w:t>
      </w:r>
      <w:r w:rsidR="009104D3" w:rsidRPr="0008788C">
        <w:rPr>
          <w:b/>
          <w:sz w:val="22"/>
          <w:szCs w:val="22"/>
        </w:rPr>
        <w:t xml:space="preserve">. </w:t>
      </w:r>
      <w:r w:rsidR="00693A57" w:rsidRPr="0008788C">
        <w:rPr>
          <w:b/>
          <w:sz w:val="22"/>
          <w:szCs w:val="22"/>
        </w:rPr>
        <w:t>Постигнато в</w:t>
      </w:r>
      <w:r w:rsidR="009104D3" w:rsidRPr="0008788C">
        <w:rPr>
          <w:b/>
          <w:sz w:val="22"/>
          <w:szCs w:val="22"/>
        </w:rPr>
        <w:t xml:space="preserve">ъздействие </w:t>
      </w:r>
      <w:r w:rsidR="00693A57" w:rsidRPr="0008788C">
        <w:rPr>
          <w:b/>
          <w:sz w:val="22"/>
          <w:szCs w:val="22"/>
        </w:rPr>
        <w:t>от</w:t>
      </w:r>
      <w:r w:rsidR="009104D3" w:rsidRPr="0008788C">
        <w:rPr>
          <w:b/>
          <w:sz w:val="22"/>
          <w:szCs w:val="22"/>
        </w:rPr>
        <w:t xml:space="preserve"> изпълнението на </w:t>
      </w:r>
      <w:r w:rsidRPr="0008788C">
        <w:rPr>
          <w:b/>
          <w:sz w:val="22"/>
          <w:szCs w:val="22"/>
        </w:rPr>
        <w:t xml:space="preserve">СВОМР </w:t>
      </w:r>
      <w:r w:rsidR="009104D3" w:rsidRPr="0008788C">
        <w:rPr>
          <w:b/>
          <w:sz w:val="22"/>
          <w:szCs w:val="22"/>
        </w:rPr>
        <w:t xml:space="preserve">върху групите/секторите </w:t>
      </w:r>
      <w:r w:rsidR="00377834" w:rsidRPr="0008788C">
        <w:rPr>
          <w:b/>
          <w:sz w:val="22"/>
          <w:szCs w:val="22"/>
        </w:rPr>
        <w:t xml:space="preserve">от </w:t>
      </w:r>
      <w:r w:rsidR="009104D3" w:rsidRPr="0008788C">
        <w:rPr>
          <w:b/>
          <w:sz w:val="22"/>
          <w:szCs w:val="22"/>
        </w:rPr>
        <w:t>заинтересовани лица</w:t>
      </w:r>
      <w:r w:rsidR="0048265F" w:rsidRPr="0008788C">
        <w:rPr>
          <w:b/>
          <w:sz w:val="22"/>
          <w:szCs w:val="22"/>
        </w:rPr>
        <w:t xml:space="preserve"> на територията на МИГ</w:t>
      </w:r>
      <w:r w:rsidR="00D77D99" w:rsidRPr="0008788C">
        <w:rPr>
          <w:b/>
          <w:sz w:val="22"/>
          <w:szCs w:val="22"/>
        </w:rPr>
        <w:t>;</w:t>
      </w:r>
    </w:p>
    <w:p w:rsidR="0008788C" w:rsidRPr="0008788C" w:rsidRDefault="0008788C" w:rsidP="0008788C">
      <w:pPr>
        <w:rPr>
          <w:sz w:val="22"/>
          <w:szCs w:val="22"/>
        </w:rPr>
      </w:pPr>
      <w:r w:rsidRPr="0008788C">
        <w:rPr>
          <w:sz w:val="22"/>
          <w:szCs w:val="22"/>
        </w:rPr>
        <w:t xml:space="preserve"> Въз основата на анализ  и проведени проучвания на територията на МИГ Преспа са идентифицирани осем групи заинтересовани страни, разпределени както следва:</w:t>
      </w:r>
    </w:p>
    <w:tbl>
      <w:tblPr>
        <w:tblW w:w="997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tblPr>
      <w:tblGrid>
        <w:gridCol w:w="3681"/>
        <w:gridCol w:w="6289"/>
      </w:tblGrid>
      <w:tr w:rsidR="0008788C" w:rsidRPr="0008788C" w:rsidTr="0008788C">
        <w:trPr>
          <w:trHeight w:val="762"/>
        </w:trPr>
        <w:tc>
          <w:tcPr>
            <w:tcW w:w="3681" w:type="dxa"/>
            <w:tcBorders>
              <w:bottom w:val="single" w:sz="12" w:space="0" w:color="A8D08D"/>
            </w:tcBorders>
            <w:shd w:val="clear" w:color="auto" w:fill="auto"/>
          </w:tcPr>
          <w:p w:rsidR="0008788C" w:rsidRPr="0008788C" w:rsidRDefault="0008788C" w:rsidP="0008788C">
            <w:pPr>
              <w:spacing w:before="120" w:after="120" w:line="312" w:lineRule="auto"/>
              <w:jc w:val="center"/>
              <w:rPr>
                <w:b/>
                <w:bCs/>
                <w:sz w:val="22"/>
                <w:szCs w:val="22"/>
              </w:rPr>
            </w:pPr>
            <w:r w:rsidRPr="0008788C">
              <w:rPr>
                <w:b/>
                <w:bCs/>
                <w:sz w:val="22"/>
                <w:szCs w:val="22"/>
              </w:rPr>
              <w:t>ГРУПИЗАИНТЕРЕСОВАНИ СТРАНИ</w:t>
            </w:r>
          </w:p>
        </w:tc>
        <w:tc>
          <w:tcPr>
            <w:tcW w:w="6289" w:type="dxa"/>
            <w:tcBorders>
              <w:bottom w:val="single" w:sz="12" w:space="0" w:color="A8D08D"/>
            </w:tcBorders>
            <w:shd w:val="clear" w:color="auto" w:fill="auto"/>
          </w:tcPr>
          <w:p w:rsidR="0008788C" w:rsidRPr="0008788C" w:rsidRDefault="0008788C" w:rsidP="00964510">
            <w:pPr>
              <w:spacing w:before="120" w:after="120" w:line="312" w:lineRule="auto"/>
              <w:jc w:val="center"/>
              <w:rPr>
                <w:b/>
                <w:bCs/>
                <w:sz w:val="22"/>
                <w:szCs w:val="22"/>
              </w:rPr>
            </w:pPr>
            <w:r w:rsidRPr="0008788C">
              <w:rPr>
                <w:b/>
                <w:bCs/>
                <w:sz w:val="22"/>
                <w:szCs w:val="22"/>
              </w:rPr>
              <w:t>СЪСТАВЕНИ ОТ</w:t>
            </w:r>
          </w:p>
        </w:tc>
      </w:tr>
      <w:tr w:rsidR="0008788C" w:rsidRPr="0008788C" w:rsidTr="00964510">
        <w:tc>
          <w:tcPr>
            <w:tcW w:w="3681" w:type="dxa"/>
            <w:shd w:val="clear" w:color="auto" w:fill="auto"/>
          </w:tcPr>
          <w:p w:rsidR="0008788C" w:rsidRPr="0008788C" w:rsidRDefault="0008788C" w:rsidP="0008788C">
            <w:pPr>
              <w:spacing w:after="120"/>
              <w:jc w:val="both"/>
              <w:rPr>
                <w:b/>
                <w:bCs/>
                <w:sz w:val="22"/>
                <w:szCs w:val="22"/>
              </w:rPr>
            </w:pPr>
            <w:r w:rsidRPr="0008788C">
              <w:rPr>
                <w:b/>
                <w:bCs/>
                <w:sz w:val="22"/>
                <w:szCs w:val="22"/>
              </w:rPr>
              <w:t xml:space="preserve">1. Местна власт </w:t>
            </w:r>
            <w:r w:rsidRPr="0008788C">
              <w:rPr>
                <w:bCs/>
                <w:sz w:val="22"/>
                <w:szCs w:val="22"/>
              </w:rPr>
              <w:t>(община Чепеларе; община Баните; община Лъки)</w:t>
            </w:r>
          </w:p>
        </w:tc>
        <w:tc>
          <w:tcPr>
            <w:tcW w:w="6289" w:type="dxa"/>
            <w:shd w:val="clear" w:color="auto" w:fill="auto"/>
          </w:tcPr>
          <w:p w:rsidR="0008788C" w:rsidRPr="0008788C" w:rsidRDefault="0008788C" w:rsidP="0008788C">
            <w:pPr>
              <w:spacing w:after="120"/>
              <w:jc w:val="both"/>
              <w:rPr>
                <w:sz w:val="22"/>
                <w:szCs w:val="22"/>
              </w:rPr>
            </w:pPr>
            <w:r w:rsidRPr="0008788C">
              <w:rPr>
                <w:sz w:val="22"/>
                <w:szCs w:val="22"/>
              </w:rPr>
              <w:t>&gt;&gt; Общински съвет</w:t>
            </w:r>
          </w:p>
          <w:p w:rsidR="0008788C" w:rsidRPr="0008788C" w:rsidRDefault="0008788C" w:rsidP="0008788C">
            <w:pPr>
              <w:spacing w:after="120"/>
              <w:rPr>
                <w:sz w:val="22"/>
                <w:szCs w:val="22"/>
              </w:rPr>
            </w:pPr>
            <w:r w:rsidRPr="0008788C">
              <w:rPr>
                <w:sz w:val="22"/>
                <w:szCs w:val="22"/>
              </w:rPr>
              <w:t>&gt;&gt; Общинска администрация</w:t>
            </w:r>
          </w:p>
          <w:p w:rsidR="0008788C" w:rsidRPr="0008788C" w:rsidRDefault="0008788C" w:rsidP="0008788C">
            <w:pPr>
              <w:spacing w:after="120"/>
              <w:rPr>
                <w:sz w:val="22"/>
                <w:szCs w:val="22"/>
              </w:rPr>
            </w:pPr>
            <w:r w:rsidRPr="0008788C">
              <w:rPr>
                <w:sz w:val="22"/>
                <w:szCs w:val="22"/>
              </w:rPr>
              <w:t>&gt;&gt; Кметове на населени места</w:t>
            </w:r>
          </w:p>
          <w:p w:rsidR="0008788C" w:rsidRPr="0008788C" w:rsidRDefault="0008788C" w:rsidP="0008788C">
            <w:pPr>
              <w:spacing w:after="120"/>
              <w:rPr>
                <w:sz w:val="22"/>
                <w:szCs w:val="22"/>
              </w:rPr>
            </w:pPr>
            <w:r w:rsidRPr="0008788C">
              <w:rPr>
                <w:sz w:val="22"/>
                <w:szCs w:val="22"/>
              </w:rPr>
              <w:t>&gt;&gt; Кметски наместници</w:t>
            </w:r>
          </w:p>
        </w:tc>
      </w:tr>
      <w:tr w:rsidR="0008788C" w:rsidRPr="0008788C" w:rsidTr="00964510">
        <w:trPr>
          <w:trHeight w:val="942"/>
        </w:trPr>
        <w:tc>
          <w:tcPr>
            <w:tcW w:w="3681" w:type="dxa"/>
            <w:shd w:val="clear" w:color="auto" w:fill="auto"/>
          </w:tcPr>
          <w:p w:rsidR="0008788C" w:rsidRPr="0008788C" w:rsidRDefault="0008788C" w:rsidP="0008788C">
            <w:pPr>
              <w:spacing w:after="120"/>
              <w:jc w:val="both"/>
              <w:rPr>
                <w:b/>
                <w:bCs/>
                <w:sz w:val="22"/>
                <w:szCs w:val="22"/>
              </w:rPr>
            </w:pPr>
            <w:r w:rsidRPr="0008788C">
              <w:rPr>
                <w:b/>
                <w:bCs/>
                <w:sz w:val="22"/>
                <w:szCs w:val="22"/>
              </w:rPr>
              <w:lastRenderedPageBreak/>
              <w:t>2. Местен бизнес в сферата на Горското стопанство</w:t>
            </w:r>
          </w:p>
        </w:tc>
        <w:tc>
          <w:tcPr>
            <w:tcW w:w="6289" w:type="dxa"/>
            <w:shd w:val="clear" w:color="auto" w:fill="auto"/>
          </w:tcPr>
          <w:p w:rsidR="0008788C" w:rsidRPr="0008788C" w:rsidRDefault="0008788C" w:rsidP="0008788C">
            <w:pPr>
              <w:tabs>
                <w:tab w:val="left" w:pos="360"/>
              </w:tabs>
              <w:spacing w:after="120"/>
              <w:rPr>
                <w:sz w:val="22"/>
                <w:szCs w:val="22"/>
              </w:rPr>
            </w:pPr>
            <w:r w:rsidRPr="0008788C">
              <w:rPr>
                <w:sz w:val="22"/>
                <w:szCs w:val="22"/>
              </w:rPr>
              <w:t xml:space="preserve">&gt;&gt; </w:t>
            </w:r>
            <w:proofErr w:type="spellStart"/>
            <w:r w:rsidRPr="0008788C">
              <w:rPr>
                <w:sz w:val="22"/>
                <w:szCs w:val="22"/>
              </w:rPr>
              <w:t>Горовладелски</w:t>
            </w:r>
            <w:proofErr w:type="spellEnd"/>
            <w:r w:rsidRPr="0008788C">
              <w:rPr>
                <w:sz w:val="22"/>
                <w:szCs w:val="22"/>
              </w:rPr>
              <w:t xml:space="preserve"> кооперации, собственици на гори, дърводобивни фирми и първични </w:t>
            </w:r>
            <w:proofErr w:type="spellStart"/>
            <w:r w:rsidRPr="0008788C">
              <w:rPr>
                <w:sz w:val="22"/>
                <w:szCs w:val="22"/>
              </w:rPr>
              <w:t>преработватели</w:t>
            </w:r>
            <w:proofErr w:type="spellEnd"/>
            <w:r w:rsidRPr="0008788C">
              <w:rPr>
                <w:sz w:val="22"/>
                <w:szCs w:val="22"/>
              </w:rPr>
              <w:t xml:space="preserve"> на дървесината</w:t>
            </w:r>
          </w:p>
        </w:tc>
      </w:tr>
      <w:tr w:rsidR="0008788C" w:rsidRPr="0008788C" w:rsidTr="00964510">
        <w:trPr>
          <w:trHeight w:val="1393"/>
        </w:trPr>
        <w:tc>
          <w:tcPr>
            <w:tcW w:w="3681" w:type="dxa"/>
            <w:shd w:val="clear" w:color="auto" w:fill="auto"/>
          </w:tcPr>
          <w:p w:rsidR="0008788C" w:rsidRPr="000367D3" w:rsidRDefault="0008788C" w:rsidP="0008788C">
            <w:pPr>
              <w:spacing w:after="120"/>
              <w:jc w:val="both"/>
              <w:rPr>
                <w:b/>
                <w:bCs/>
                <w:sz w:val="22"/>
                <w:szCs w:val="22"/>
                <w:lang w:val="en-US"/>
              </w:rPr>
            </w:pPr>
            <w:r w:rsidRPr="0008788C">
              <w:rPr>
                <w:b/>
                <w:bCs/>
                <w:sz w:val="22"/>
                <w:szCs w:val="22"/>
              </w:rPr>
              <w:t xml:space="preserve">3. Местен бизнес </w:t>
            </w:r>
            <w:r w:rsidR="00F94A1B">
              <w:rPr>
                <w:b/>
                <w:bCs/>
                <w:sz w:val="22"/>
                <w:szCs w:val="22"/>
              </w:rPr>
              <w:t>в сферата на Туризма</w:t>
            </w:r>
          </w:p>
          <w:p w:rsidR="0008788C" w:rsidRPr="0008788C" w:rsidRDefault="0008788C" w:rsidP="0008788C">
            <w:pPr>
              <w:spacing w:after="120"/>
              <w:jc w:val="both"/>
              <w:rPr>
                <w:b/>
                <w:bCs/>
                <w:sz w:val="22"/>
                <w:szCs w:val="22"/>
              </w:rPr>
            </w:pPr>
          </w:p>
        </w:tc>
        <w:tc>
          <w:tcPr>
            <w:tcW w:w="6289" w:type="dxa"/>
            <w:shd w:val="clear" w:color="auto" w:fill="auto"/>
          </w:tcPr>
          <w:p w:rsidR="0008788C" w:rsidRPr="0008788C" w:rsidRDefault="0008788C" w:rsidP="0008788C">
            <w:pPr>
              <w:tabs>
                <w:tab w:val="left" w:pos="360"/>
              </w:tabs>
              <w:spacing w:after="120"/>
              <w:rPr>
                <w:sz w:val="22"/>
                <w:szCs w:val="22"/>
              </w:rPr>
            </w:pPr>
            <w:r w:rsidRPr="0008788C">
              <w:rPr>
                <w:sz w:val="22"/>
                <w:szCs w:val="22"/>
              </w:rPr>
              <w:t xml:space="preserve">&gt;&gt; Група на собствениците на туристически обекти – хотели, къщи за гости, санаториуми, ресторанти и места за хранене, туристически атракции и дейности, съпътстващи туризма; Съюз на хотелиерите и </w:t>
            </w:r>
            <w:proofErr w:type="spellStart"/>
            <w:r w:rsidRPr="0008788C">
              <w:rPr>
                <w:sz w:val="22"/>
                <w:szCs w:val="22"/>
              </w:rPr>
              <w:t>ресторантьорите</w:t>
            </w:r>
            <w:proofErr w:type="spellEnd"/>
          </w:p>
        </w:tc>
      </w:tr>
      <w:tr w:rsidR="0008788C" w:rsidRPr="0008788C" w:rsidTr="00964510">
        <w:trPr>
          <w:trHeight w:val="742"/>
        </w:trPr>
        <w:tc>
          <w:tcPr>
            <w:tcW w:w="3681" w:type="dxa"/>
            <w:shd w:val="clear" w:color="auto" w:fill="auto"/>
          </w:tcPr>
          <w:p w:rsidR="0008788C" w:rsidRPr="0008788C" w:rsidRDefault="0008788C" w:rsidP="0008788C">
            <w:pPr>
              <w:spacing w:after="120"/>
              <w:jc w:val="both"/>
              <w:rPr>
                <w:b/>
                <w:bCs/>
                <w:sz w:val="22"/>
                <w:szCs w:val="22"/>
              </w:rPr>
            </w:pPr>
            <w:r w:rsidRPr="0008788C">
              <w:rPr>
                <w:b/>
                <w:bCs/>
                <w:sz w:val="22"/>
                <w:szCs w:val="22"/>
              </w:rPr>
              <w:t>4. Дребен местен бизнес в сферата на Земеделието и Услугите</w:t>
            </w:r>
          </w:p>
        </w:tc>
        <w:tc>
          <w:tcPr>
            <w:tcW w:w="6289" w:type="dxa"/>
            <w:shd w:val="clear" w:color="auto" w:fill="auto"/>
          </w:tcPr>
          <w:p w:rsidR="0008788C" w:rsidRPr="0008788C" w:rsidRDefault="0008788C" w:rsidP="0008788C">
            <w:pPr>
              <w:tabs>
                <w:tab w:val="left" w:pos="360"/>
              </w:tabs>
              <w:spacing w:after="120"/>
              <w:rPr>
                <w:sz w:val="22"/>
                <w:szCs w:val="22"/>
              </w:rPr>
            </w:pPr>
            <w:r w:rsidRPr="0008788C">
              <w:rPr>
                <w:sz w:val="22"/>
                <w:szCs w:val="22"/>
              </w:rPr>
              <w:t>&gt;&gt; Група на земеделските стопани и дребния бизнес от сферата на услугите – магазини, сервизи, салони</w:t>
            </w:r>
          </w:p>
        </w:tc>
      </w:tr>
      <w:tr w:rsidR="0008788C" w:rsidRPr="0008788C" w:rsidTr="00964510">
        <w:trPr>
          <w:trHeight w:val="396"/>
        </w:trPr>
        <w:tc>
          <w:tcPr>
            <w:tcW w:w="3681" w:type="dxa"/>
            <w:shd w:val="clear" w:color="auto" w:fill="auto"/>
          </w:tcPr>
          <w:p w:rsidR="0008788C" w:rsidRPr="0008788C" w:rsidRDefault="0008788C" w:rsidP="0008788C">
            <w:pPr>
              <w:tabs>
                <w:tab w:val="left" w:pos="360"/>
              </w:tabs>
              <w:spacing w:after="120"/>
              <w:jc w:val="both"/>
              <w:rPr>
                <w:b/>
                <w:bCs/>
                <w:sz w:val="22"/>
                <w:szCs w:val="22"/>
              </w:rPr>
            </w:pPr>
            <w:r w:rsidRPr="0008788C">
              <w:rPr>
                <w:b/>
                <w:bCs/>
                <w:sz w:val="22"/>
                <w:szCs w:val="22"/>
              </w:rPr>
              <w:t>5. Образователна сфера</w:t>
            </w:r>
          </w:p>
        </w:tc>
        <w:tc>
          <w:tcPr>
            <w:tcW w:w="6289" w:type="dxa"/>
            <w:shd w:val="clear" w:color="auto" w:fill="auto"/>
          </w:tcPr>
          <w:p w:rsidR="0008788C" w:rsidRPr="0008788C" w:rsidRDefault="0008788C" w:rsidP="0008788C">
            <w:pPr>
              <w:spacing w:after="120"/>
              <w:rPr>
                <w:sz w:val="22"/>
                <w:szCs w:val="22"/>
              </w:rPr>
            </w:pPr>
            <w:r w:rsidRPr="0008788C">
              <w:rPr>
                <w:sz w:val="22"/>
                <w:szCs w:val="22"/>
              </w:rPr>
              <w:t>&gt;&gt; Училищни настоятелства, дейци в сферата на образованието, доброволци</w:t>
            </w:r>
          </w:p>
        </w:tc>
      </w:tr>
      <w:tr w:rsidR="0008788C" w:rsidRPr="0008788C" w:rsidTr="00964510">
        <w:trPr>
          <w:trHeight w:val="616"/>
        </w:trPr>
        <w:tc>
          <w:tcPr>
            <w:tcW w:w="3681" w:type="dxa"/>
            <w:shd w:val="clear" w:color="auto" w:fill="auto"/>
          </w:tcPr>
          <w:p w:rsidR="0008788C" w:rsidRPr="0008788C" w:rsidRDefault="0008788C" w:rsidP="0008788C">
            <w:pPr>
              <w:tabs>
                <w:tab w:val="left" w:pos="360"/>
              </w:tabs>
              <w:spacing w:after="120"/>
              <w:jc w:val="both"/>
              <w:rPr>
                <w:b/>
                <w:bCs/>
                <w:sz w:val="22"/>
                <w:szCs w:val="22"/>
              </w:rPr>
            </w:pPr>
            <w:r w:rsidRPr="0008788C">
              <w:rPr>
                <w:b/>
                <w:bCs/>
                <w:sz w:val="22"/>
                <w:szCs w:val="22"/>
              </w:rPr>
              <w:t xml:space="preserve">6. Културна сфера </w:t>
            </w:r>
          </w:p>
        </w:tc>
        <w:tc>
          <w:tcPr>
            <w:tcW w:w="6289" w:type="dxa"/>
            <w:shd w:val="clear" w:color="auto" w:fill="auto"/>
          </w:tcPr>
          <w:p w:rsidR="0008788C" w:rsidRPr="0008788C" w:rsidRDefault="0008788C" w:rsidP="0008788C">
            <w:pPr>
              <w:spacing w:after="120"/>
              <w:rPr>
                <w:sz w:val="22"/>
                <w:szCs w:val="22"/>
              </w:rPr>
            </w:pPr>
            <w:r w:rsidRPr="0008788C">
              <w:rPr>
                <w:sz w:val="22"/>
                <w:szCs w:val="22"/>
              </w:rPr>
              <w:t>&gt;&gt; Читалищни настоятелства, самодейни групи и състави, самодейци</w:t>
            </w:r>
          </w:p>
        </w:tc>
      </w:tr>
      <w:tr w:rsidR="0008788C" w:rsidRPr="0008788C" w:rsidTr="00964510">
        <w:trPr>
          <w:trHeight w:val="695"/>
        </w:trPr>
        <w:tc>
          <w:tcPr>
            <w:tcW w:w="3681" w:type="dxa"/>
            <w:shd w:val="clear" w:color="auto" w:fill="auto"/>
          </w:tcPr>
          <w:p w:rsidR="0008788C" w:rsidRPr="0008788C" w:rsidRDefault="0008788C" w:rsidP="0008788C">
            <w:pPr>
              <w:tabs>
                <w:tab w:val="left" w:pos="360"/>
              </w:tabs>
              <w:spacing w:after="120"/>
              <w:jc w:val="both"/>
              <w:rPr>
                <w:b/>
                <w:bCs/>
                <w:sz w:val="22"/>
                <w:szCs w:val="22"/>
              </w:rPr>
            </w:pPr>
            <w:r w:rsidRPr="0008788C">
              <w:rPr>
                <w:b/>
                <w:bCs/>
                <w:sz w:val="22"/>
                <w:szCs w:val="22"/>
              </w:rPr>
              <w:t>7. Спортна сфера и опазване на околната среда</w:t>
            </w:r>
          </w:p>
        </w:tc>
        <w:tc>
          <w:tcPr>
            <w:tcW w:w="6289" w:type="dxa"/>
            <w:shd w:val="clear" w:color="auto" w:fill="auto"/>
          </w:tcPr>
          <w:p w:rsidR="0008788C" w:rsidRPr="0008788C" w:rsidRDefault="0008788C" w:rsidP="0008788C">
            <w:pPr>
              <w:spacing w:after="120"/>
              <w:rPr>
                <w:sz w:val="22"/>
                <w:szCs w:val="22"/>
              </w:rPr>
            </w:pPr>
            <w:r w:rsidRPr="0008788C">
              <w:rPr>
                <w:sz w:val="22"/>
                <w:szCs w:val="22"/>
              </w:rPr>
              <w:t>&gt;&gt; НПО в спортната сфера и опазване на ОС – сдружения, фондации, местни активисти и доброволци</w:t>
            </w:r>
          </w:p>
        </w:tc>
      </w:tr>
      <w:tr w:rsidR="0008788C" w:rsidRPr="0008788C" w:rsidTr="00964510">
        <w:trPr>
          <w:trHeight w:val="700"/>
        </w:trPr>
        <w:tc>
          <w:tcPr>
            <w:tcW w:w="3681" w:type="dxa"/>
            <w:shd w:val="clear" w:color="auto" w:fill="auto"/>
          </w:tcPr>
          <w:p w:rsidR="0008788C" w:rsidRPr="0008788C" w:rsidRDefault="0008788C" w:rsidP="0008788C">
            <w:pPr>
              <w:tabs>
                <w:tab w:val="left" w:pos="360"/>
              </w:tabs>
              <w:spacing w:after="120"/>
              <w:jc w:val="both"/>
              <w:rPr>
                <w:b/>
                <w:bCs/>
                <w:sz w:val="22"/>
                <w:szCs w:val="22"/>
              </w:rPr>
            </w:pPr>
            <w:r w:rsidRPr="0008788C">
              <w:rPr>
                <w:b/>
                <w:bCs/>
                <w:sz w:val="22"/>
                <w:szCs w:val="22"/>
              </w:rPr>
              <w:t>8. Религиозна сфера</w:t>
            </w:r>
          </w:p>
        </w:tc>
        <w:tc>
          <w:tcPr>
            <w:tcW w:w="6289" w:type="dxa"/>
            <w:shd w:val="clear" w:color="auto" w:fill="auto"/>
          </w:tcPr>
          <w:p w:rsidR="0008788C" w:rsidRPr="0008788C" w:rsidRDefault="0008788C" w:rsidP="0008788C">
            <w:pPr>
              <w:spacing w:after="120"/>
              <w:rPr>
                <w:sz w:val="22"/>
                <w:szCs w:val="22"/>
              </w:rPr>
            </w:pPr>
            <w:r w:rsidRPr="0008788C">
              <w:rPr>
                <w:sz w:val="22"/>
                <w:szCs w:val="22"/>
              </w:rPr>
              <w:t xml:space="preserve">&gt;&gt; Настоятелства на религиозни храмове на територията – църковни и </w:t>
            </w:r>
            <w:proofErr w:type="spellStart"/>
            <w:r w:rsidRPr="0008788C">
              <w:rPr>
                <w:sz w:val="22"/>
                <w:szCs w:val="22"/>
              </w:rPr>
              <w:t>джамийски</w:t>
            </w:r>
            <w:proofErr w:type="spellEnd"/>
          </w:p>
        </w:tc>
      </w:tr>
    </w:tbl>
    <w:p w:rsidR="00C362B6" w:rsidRDefault="00F27F0A" w:rsidP="00F27F0A">
      <w:pPr>
        <w:jc w:val="both"/>
        <w:rPr>
          <w:lang w:val="en-US"/>
        </w:rPr>
      </w:pPr>
      <w:r>
        <w:rPr>
          <w:lang w:val="en-US"/>
        </w:rPr>
        <w:t xml:space="preserve">     </w:t>
      </w:r>
      <w:r>
        <w:t>През отчетния период бяха планирани да бъдат проведени:</w:t>
      </w:r>
    </w:p>
    <w:p w:rsidR="00C362B6" w:rsidRDefault="00F27F0A" w:rsidP="00F27F0A">
      <w:pPr>
        <w:jc w:val="both"/>
        <w:rPr>
          <w:lang w:val="en-US"/>
        </w:rPr>
      </w:pPr>
      <w:r>
        <w:t>1.</w:t>
      </w:r>
      <w:r w:rsidRPr="00CC032C">
        <w:t>Еднодневна среща/</w:t>
      </w:r>
      <w:r>
        <w:t>мероприятие -</w:t>
      </w:r>
      <w:r w:rsidRPr="00CC032C">
        <w:t xml:space="preserve"> по 5 срещи във всяка от трите общин</w:t>
      </w:r>
      <w:r>
        <w:t>и на територията на МИГ"Преспа";</w:t>
      </w:r>
      <w:r>
        <w:rPr>
          <w:lang w:val="en-US"/>
        </w:rPr>
        <w:t xml:space="preserve"> </w:t>
      </w:r>
      <w:r>
        <w:t xml:space="preserve"> </w:t>
      </w:r>
    </w:p>
    <w:p w:rsidR="00C362B6" w:rsidRDefault="00F27F0A" w:rsidP="00F27F0A">
      <w:pPr>
        <w:jc w:val="both"/>
        <w:rPr>
          <w:lang w:val="en-US"/>
        </w:rPr>
      </w:pPr>
      <w:r>
        <w:t xml:space="preserve">2.Еднодневна конференция </w:t>
      </w:r>
    </w:p>
    <w:p w:rsidR="00F27F0A" w:rsidRDefault="00F27F0A" w:rsidP="00F27F0A">
      <w:pPr>
        <w:jc w:val="both"/>
      </w:pPr>
      <w:r>
        <w:t>3.</w:t>
      </w:r>
      <w:r w:rsidR="008662AB">
        <w:t>Три</w:t>
      </w:r>
      <w:r w:rsidR="00A0480E">
        <w:t xml:space="preserve"> </w:t>
      </w:r>
      <w:r w:rsidR="00A0480E" w:rsidRPr="00CC032C">
        <w:t>д</w:t>
      </w:r>
      <w:r w:rsidR="00A0480E">
        <w:t>вудневни обучения</w:t>
      </w:r>
      <w:r w:rsidRPr="00CC032C">
        <w:t xml:space="preserve"> (или </w:t>
      </w:r>
      <w:r w:rsidR="008662AB">
        <w:t>щест</w:t>
      </w:r>
      <w:r w:rsidRPr="00CC032C">
        <w:t xml:space="preserve"> едноднев</w:t>
      </w:r>
      <w:r>
        <w:t>ни) за популяризиране на Стратегията за ВОМР.</w:t>
      </w:r>
    </w:p>
    <w:p w:rsidR="00676462" w:rsidRPr="00564604" w:rsidRDefault="00676462" w:rsidP="00676462">
      <w:pPr>
        <w:widowControl w:val="0"/>
        <w:autoSpaceDE w:val="0"/>
        <w:autoSpaceDN w:val="0"/>
        <w:adjustRightInd w:val="0"/>
        <w:ind w:firstLine="360"/>
        <w:jc w:val="both"/>
      </w:pPr>
      <w:r w:rsidRPr="00564604">
        <w:t xml:space="preserve">На </w:t>
      </w:r>
      <w:r w:rsidRPr="00564604">
        <w:rPr>
          <w:lang w:val="en-US"/>
        </w:rPr>
        <w:t>01.0</w:t>
      </w:r>
      <w:r w:rsidRPr="00564604">
        <w:t>6</w:t>
      </w:r>
      <w:r w:rsidRPr="00564604">
        <w:rPr>
          <w:lang w:val="en-US"/>
        </w:rPr>
        <w:t>.</w:t>
      </w:r>
      <w:r w:rsidRPr="00564604">
        <w:t>2018година Сдружение с нестопанска цел МИГ „Преспа-общини Баните,Лъки и Чепеларе”,  и „Фондация „Разпространение на знания и социални дейности – АВИЦЕНА”,   Подписаха договор за</w:t>
      </w:r>
      <w:r w:rsidRPr="00564604">
        <w:rPr>
          <w:color w:val="FF0000"/>
        </w:rPr>
        <w:tab/>
      </w:r>
      <w:r w:rsidRPr="00564604">
        <w:t xml:space="preserve">услуга с предмет “Организиране и провеждане на </w:t>
      </w:r>
      <w:r w:rsidRPr="00564604">
        <w:rPr>
          <w:highlight w:val="white"/>
          <w:shd w:val="clear" w:color="auto" w:fill="FEFEFE"/>
        </w:rPr>
        <w:t>обучения на екипа и членовете на колективния върховен орган във връзка с прилагането на стратегията за местно развити</w:t>
      </w:r>
      <w:r w:rsidRPr="00564604">
        <w:rPr>
          <w:shd w:val="clear" w:color="auto" w:fill="FEFEFE"/>
        </w:rPr>
        <w:t>е, участие на екипа и членовете</w:t>
      </w:r>
      <w:r w:rsidRPr="00564604">
        <w:rPr>
          <w:highlight w:val="white"/>
          <w:shd w:val="clear" w:color="auto" w:fill="FEFEFE"/>
        </w:rPr>
        <w:t xml:space="preserve"> на колективния върховен орган</w:t>
      </w:r>
      <w:r w:rsidRPr="00564604">
        <w:rPr>
          <w:shd w:val="clear" w:color="auto" w:fill="FEFEFE"/>
        </w:rPr>
        <w:t xml:space="preserve"> в срещи с други МИГ  </w:t>
      </w:r>
      <w:r w:rsidRPr="00564604">
        <w:t xml:space="preserve">и </w:t>
      </w:r>
      <w:r w:rsidRPr="00564604">
        <w:rPr>
          <w:highlight w:val="white"/>
          <w:shd w:val="clear" w:color="auto" w:fill="FEFEFE"/>
        </w:rPr>
        <w:t>на обучения, конференции, семинари и информационни срещи за местни лидери и за уязвими групи и застрашени от бедност целеви групи, включително роми, свързани с подготовка, изпълнение и отчитане на проекти и други, свързани с популяризиране на стратегията за ВОМР и прилагане на подхода</w:t>
      </w:r>
      <w:r w:rsidRPr="00564604">
        <w:rPr>
          <w:shd w:val="clear" w:color="auto" w:fill="FEFEFE"/>
        </w:rPr>
        <w:t>“ .</w:t>
      </w:r>
    </w:p>
    <w:p w:rsidR="00676462" w:rsidRPr="00E079F7" w:rsidRDefault="00676462" w:rsidP="00676462">
      <w:pPr>
        <w:shd w:val="clear" w:color="auto" w:fill="FFFFFF"/>
        <w:adjustRightInd w:val="0"/>
        <w:ind w:right="5" w:firstLine="708"/>
        <w:jc w:val="both"/>
      </w:pPr>
      <w:r w:rsidRPr="00C90355">
        <w:t>Услугата, предмет на договор</w:t>
      </w:r>
      <w:r>
        <w:t>а</w:t>
      </w:r>
      <w:r w:rsidRPr="00C90355">
        <w:t xml:space="preserve">, включва изпълнението на следните дейности, съгласно </w:t>
      </w:r>
      <w:r>
        <w:t>одобреният бюджет за 2018</w:t>
      </w:r>
      <w:r w:rsidRPr="00C90355">
        <w:t>г.</w:t>
      </w:r>
      <w:r>
        <w:rPr>
          <w:b/>
        </w:rPr>
        <w:t>:</w:t>
      </w:r>
    </w:p>
    <w:p w:rsidR="00676462" w:rsidRPr="00317681" w:rsidRDefault="00676462" w:rsidP="00676462">
      <w:pPr>
        <w:numPr>
          <w:ilvl w:val="0"/>
          <w:numId w:val="40"/>
        </w:numPr>
        <w:tabs>
          <w:tab w:val="num" w:pos="709"/>
          <w:tab w:val="left" w:pos="993"/>
        </w:tabs>
        <w:jc w:val="both"/>
        <w:rPr>
          <w:b/>
          <w:noProof/>
        </w:rPr>
      </w:pPr>
      <w:r w:rsidRPr="00317681">
        <w:rPr>
          <w:b/>
          <w:shd w:val="clear" w:color="auto" w:fill="FEFEFE"/>
        </w:rPr>
        <w:t xml:space="preserve">Двудневно обучение (или две еднодневни) на екипа и </w:t>
      </w:r>
      <w:r w:rsidRPr="00317681">
        <w:rPr>
          <w:b/>
          <w:highlight w:val="white"/>
          <w:shd w:val="clear" w:color="auto" w:fill="FEFEFE"/>
        </w:rPr>
        <w:t xml:space="preserve"> членове на  колективния върховен орган</w:t>
      </w:r>
      <w:r w:rsidRPr="00317681">
        <w:rPr>
          <w:b/>
        </w:rPr>
        <w:t xml:space="preserve"> във връзка с прилагането на стратегията за местно развитие</w:t>
      </w:r>
      <w:r w:rsidRPr="00317681">
        <w:rPr>
          <w:b/>
          <w:shd w:val="clear" w:color="auto" w:fill="FEFEFE"/>
        </w:rPr>
        <w:t xml:space="preserve">. </w:t>
      </w:r>
    </w:p>
    <w:p w:rsidR="00676462" w:rsidRPr="00317681" w:rsidRDefault="00676462" w:rsidP="00676462">
      <w:pPr>
        <w:numPr>
          <w:ilvl w:val="0"/>
          <w:numId w:val="40"/>
        </w:numPr>
        <w:tabs>
          <w:tab w:val="num" w:pos="709"/>
          <w:tab w:val="left" w:pos="993"/>
        </w:tabs>
        <w:jc w:val="both"/>
      </w:pPr>
      <w:r w:rsidRPr="00317681">
        <w:rPr>
          <w:b/>
        </w:rPr>
        <w:t xml:space="preserve">Еднодневна среща/мероприятие. Предвидени са по 5 информационни срещи във всяка от трите общини на територията на МИГ"Преспа". </w:t>
      </w:r>
      <w:r w:rsidRPr="00317681">
        <w:t>Подготовка, организация и провеждане на</w:t>
      </w:r>
      <w:r w:rsidRPr="00317681">
        <w:rPr>
          <w:i/>
        </w:rPr>
        <w:t xml:space="preserve"> 1</w:t>
      </w:r>
      <w:r w:rsidRPr="00317681">
        <w:t xml:space="preserve">5 информационни срещи в трите общини на територията на МИГ"Преспа" </w:t>
      </w:r>
    </w:p>
    <w:p w:rsidR="00676462" w:rsidRDefault="00676462" w:rsidP="00676462">
      <w:pPr>
        <w:tabs>
          <w:tab w:val="left" w:pos="993"/>
        </w:tabs>
        <w:ind w:left="720"/>
        <w:jc w:val="both"/>
      </w:pPr>
      <w:r w:rsidRPr="0058787B">
        <w:t xml:space="preserve">Всички </w:t>
      </w:r>
      <w:r>
        <w:t>информационни срещи бяха проведени по предварително изготвен и утвърден график.</w:t>
      </w:r>
    </w:p>
    <w:p w:rsidR="00676462" w:rsidRPr="0058787B" w:rsidRDefault="00676462" w:rsidP="00676462">
      <w:pPr>
        <w:tabs>
          <w:tab w:val="left" w:pos="993"/>
        </w:tabs>
        <w:ind w:left="720"/>
        <w:jc w:val="both"/>
        <w:rPr>
          <w:i/>
          <w:u w:val="single"/>
        </w:rPr>
      </w:pPr>
    </w:p>
    <w:p w:rsidR="00676462" w:rsidRPr="00317681" w:rsidRDefault="00676462" w:rsidP="00676462">
      <w:pPr>
        <w:numPr>
          <w:ilvl w:val="0"/>
          <w:numId w:val="40"/>
        </w:numPr>
        <w:tabs>
          <w:tab w:val="num" w:pos="709"/>
          <w:tab w:val="left" w:pos="993"/>
        </w:tabs>
        <w:jc w:val="both"/>
        <w:rPr>
          <w:b/>
          <w:noProof/>
          <w:color w:val="000000"/>
        </w:rPr>
      </w:pPr>
      <w:r w:rsidRPr="00317681">
        <w:rPr>
          <w:b/>
        </w:rPr>
        <w:t xml:space="preserve">Еднодневна конференция </w:t>
      </w:r>
    </w:p>
    <w:p w:rsidR="00676462" w:rsidRPr="0058787B" w:rsidRDefault="00676462" w:rsidP="00676462">
      <w:pPr>
        <w:tabs>
          <w:tab w:val="left" w:pos="993"/>
        </w:tabs>
        <w:ind w:left="720"/>
        <w:jc w:val="both"/>
        <w:rPr>
          <w:b/>
          <w:i/>
          <w:color w:val="000000"/>
          <w:u w:val="single"/>
        </w:rPr>
      </w:pPr>
      <w:r w:rsidRPr="00317681">
        <w:rPr>
          <w:b/>
        </w:rPr>
        <w:lastRenderedPageBreak/>
        <w:tab/>
      </w:r>
      <w:r>
        <w:t xml:space="preserve">На </w:t>
      </w:r>
      <w:r w:rsidRPr="0058787B">
        <w:rPr>
          <w:noProof/>
        </w:rPr>
        <w:t>19 декември 2018 г. в гр. Чепеларе</w:t>
      </w:r>
      <w:r>
        <w:rPr>
          <w:noProof/>
        </w:rPr>
        <w:t xml:space="preserve"> се </w:t>
      </w:r>
      <w:r w:rsidRPr="0058787B">
        <w:rPr>
          <w:noProof/>
        </w:rPr>
        <w:t>п</w:t>
      </w:r>
      <w:proofErr w:type="spellStart"/>
      <w:r>
        <w:t>роведе</w:t>
      </w:r>
      <w:proofErr w:type="spellEnd"/>
      <w:r>
        <w:t xml:space="preserve"> </w:t>
      </w:r>
      <w:r w:rsidRPr="0058787B">
        <w:t xml:space="preserve"> </w:t>
      </w:r>
      <w:r>
        <w:rPr>
          <w:color w:val="000000"/>
        </w:rPr>
        <w:t>е</w:t>
      </w:r>
      <w:r w:rsidRPr="00317681">
        <w:rPr>
          <w:color w:val="000000"/>
        </w:rPr>
        <w:t xml:space="preserve">днодневна </w:t>
      </w:r>
      <w:r>
        <w:rPr>
          <w:color w:val="000000"/>
        </w:rPr>
        <w:t>и</w:t>
      </w:r>
      <w:r w:rsidRPr="00317681">
        <w:rPr>
          <w:color w:val="000000"/>
        </w:rPr>
        <w:t>нформационна конференция на тема:</w:t>
      </w:r>
      <w:r>
        <w:rPr>
          <w:color w:val="000000"/>
        </w:rPr>
        <w:t xml:space="preserve"> </w:t>
      </w:r>
      <w:r w:rsidRPr="00317681">
        <w:rPr>
          <w:b/>
          <w:i/>
          <w:noProof/>
          <w:color w:val="000000"/>
          <w:u w:val="single"/>
        </w:rPr>
        <w:t>„</w:t>
      </w:r>
      <w:r w:rsidRPr="0058787B">
        <w:rPr>
          <w:b/>
          <w:i/>
          <w:color w:val="000000"/>
          <w:u w:val="single"/>
        </w:rPr>
        <w:t>Информиране на общността за етапа на изпълнение на Стратегията</w:t>
      </w:r>
      <w:r>
        <w:rPr>
          <w:b/>
          <w:i/>
          <w:color w:val="000000"/>
          <w:u w:val="single"/>
        </w:rPr>
        <w:t xml:space="preserve"> за Водено от Общностите Местно </w:t>
      </w:r>
      <w:r w:rsidRPr="0058787B">
        <w:rPr>
          <w:b/>
          <w:i/>
          <w:color w:val="000000"/>
          <w:u w:val="single"/>
        </w:rPr>
        <w:t>Развитие”</w:t>
      </w:r>
    </w:p>
    <w:p w:rsidR="00676462" w:rsidRPr="0058787B" w:rsidRDefault="00676462" w:rsidP="00676462">
      <w:pPr>
        <w:tabs>
          <w:tab w:val="left" w:pos="993"/>
        </w:tabs>
        <w:ind w:left="720"/>
        <w:jc w:val="both"/>
        <w:rPr>
          <w:i/>
          <w:u w:val="single"/>
        </w:rPr>
      </w:pPr>
    </w:p>
    <w:p w:rsidR="00676462" w:rsidRPr="00317681" w:rsidRDefault="00676462" w:rsidP="00676462">
      <w:pPr>
        <w:numPr>
          <w:ilvl w:val="0"/>
          <w:numId w:val="40"/>
        </w:numPr>
        <w:tabs>
          <w:tab w:val="num" w:pos="709"/>
          <w:tab w:val="left" w:pos="993"/>
        </w:tabs>
        <w:jc w:val="both"/>
      </w:pPr>
      <w:r w:rsidRPr="00317681">
        <w:rPr>
          <w:b/>
        </w:rPr>
        <w:t>Двудневно обучение (или две еднодневни) за местни лидери</w:t>
      </w:r>
    </w:p>
    <w:p w:rsidR="00676462" w:rsidRPr="0023606E" w:rsidRDefault="00676462" w:rsidP="00676462">
      <w:pPr>
        <w:tabs>
          <w:tab w:val="left" w:pos="993"/>
        </w:tabs>
        <w:jc w:val="both"/>
      </w:pPr>
      <w:r>
        <w:rPr>
          <w:highlight w:val="white"/>
          <w:shd w:val="clear" w:color="auto" w:fill="FEFEFE"/>
        </w:rPr>
        <w:t xml:space="preserve">              </w:t>
      </w:r>
      <w:r w:rsidRPr="0023606E">
        <w:rPr>
          <w:highlight w:val="white"/>
          <w:shd w:val="clear" w:color="auto" w:fill="FEFEFE"/>
        </w:rPr>
        <w:t>На</w:t>
      </w:r>
      <w:r w:rsidRPr="00317681">
        <w:rPr>
          <w:highlight w:val="white"/>
          <w:shd w:val="clear" w:color="auto" w:fill="FEFEFE"/>
        </w:rPr>
        <w:t xml:space="preserve"> </w:t>
      </w:r>
      <w:r w:rsidRPr="00317681">
        <w:rPr>
          <w:noProof/>
          <w:highlight w:val="white"/>
          <w:shd w:val="clear" w:color="auto" w:fill="FEFEFE"/>
        </w:rPr>
        <w:t>1</w:t>
      </w:r>
      <w:r w:rsidRPr="00A835CB">
        <w:rPr>
          <w:noProof/>
        </w:rPr>
        <w:t>2-13 ноември 2018 г. в гр. Чепеларе</w:t>
      </w:r>
      <w:r>
        <w:rPr>
          <w:noProof/>
        </w:rPr>
        <w:t xml:space="preserve"> и на 16-17 ноември 2018 г. в Б</w:t>
      </w:r>
      <w:r w:rsidRPr="00A835CB">
        <w:rPr>
          <w:noProof/>
        </w:rPr>
        <w:t>аните</w:t>
      </w:r>
      <w:r>
        <w:rPr>
          <w:noProof/>
        </w:rPr>
        <w:t xml:space="preserve">, се </w:t>
      </w:r>
      <w:r w:rsidRPr="00C61494">
        <w:rPr>
          <w:noProof/>
        </w:rPr>
        <w:t xml:space="preserve"> прове</w:t>
      </w:r>
      <w:r>
        <w:rPr>
          <w:noProof/>
        </w:rPr>
        <w:t>доха две  двудневни обучениея з</w:t>
      </w:r>
      <w:r>
        <w:t>а местни лидери, свързани с подготовка , изпълнение и отчитане на проекти на тема: „</w:t>
      </w:r>
      <w:r w:rsidRPr="0075787C">
        <w:rPr>
          <w:b/>
          <w:color w:val="000000"/>
        </w:rPr>
        <w:t xml:space="preserve">Описание на целите и обхвата, допустимите дейности, допустимите разходи, финансовите параметри и критериите за оценка на проектите, тяхната тежест и необходимите документи за кандидатстване по </w:t>
      </w:r>
      <w:r w:rsidRPr="0075787C">
        <w:rPr>
          <w:b/>
        </w:rPr>
        <w:t>мерките заложени в Стратегията за ВОМР” на МИГ „Преспа-общини Баните, Лъки и Чепеларе”</w:t>
      </w:r>
    </w:p>
    <w:p w:rsidR="00957F2E" w:rsidRDefault="00957F2E" w:rsidP="0008788C">
      <w:pPr>
        <w:ind w:firstLine="567"/>
        <w:rPr>
          <w:b/>
          <w:sz w:val="22"/>
          <w:szCs w:val="22"/>
        </w:rPr>
      </w:pPr>
    </w:p>
    <w:p w:rsidR="00FB0556" w:rsidRDefault="00FB0556" w:rsidP="0008788C">
      <w:pPr>
        <w:ind w:firstLine="567"/>
        <w:rPr>
          <w:b/>
          <w:sz w:val="22"/>
          <w:szCs w:val="22"/>
        </w:rPr>
      </w:pPr>
      <w:r w:rsidRPr="0008788C">
        <w:rPr>
          <w:b/>
          <w:sz w:val="22"/>
          <w:szCs w:val="22"/>
        </w:rPr>
        <w:t xml:space="preserve">4. </w:t>
      </w:r>
      <w:r w:rsidR="00693A57" w:rsidRPr="0008788C">
        <w:rPr>
          <w:b/>
          <w:sz w:val="22"/>
          <w:szCs w:val="22"/>
        </w:rPr>
        <w:t xml:space="preserve">Постигнато въздействие от </w:t>
      </w:r>
      <w:r w:rsidR="00377834" w:rsidRPr="0008788C">
        <w:rPr>
          <w:b/>
          <w:sz w:val="22"/>
          <w:szCs w:val="22"/>
        </w:rPr>
        <w:t>СВОМР върху групите уязвими</w:t>
      </w:r>
      <w:r w:rsidRPr="0008788C">
        <w:rPr>
          <w:b/>
          <w:sz w:val="22"/>
          <w:szCs w:val="22"/>
        </w:rPr>
        <w:t xml:space="preserve"> и малцинствени групи, при наличие на такива</w:t>
      </w:r>
      <w:r w:rsidR="00D77D99" w:rsidRPr="0008788C">
        <w:rPr>
          <w:b/>
          <w:sz w:val="22"/>
          <w:szCs w:val="22"/>
        </w:rPr>
        <w:t>;</w:t>
      </w:r>
    </w:p>
    <w:p w:rsidR="00964510" w:rsidRPr="00964510" w:rsidRDefault="00964510" w:rsidP="00330140">
      <w:pPr>
        <w:ind w:firstLine="567"/>
        <w:jc w:val="both"/>
        <w:rPr>
          <w:sz w:val="22"/>
          <w:szCs w:val="22"/>
        </w:rPr>
      </w:pPr>
      <w:r w:rsidRPr="00964510">
        <w:rPr>
          <w:sz w:val="22"/>
          <w:szCs w:val="22"/>
        </w:rPr>
        <w:t>Анализът на заинтересованите страни на територията на МИГ Преспа, показа наличието и на уязвими групи на територията. Това са:</w:t>
      </w:r>
    </w:p>
    <w:p w:rsidR="00964510" w:rsidRDefault="00964510" w:rsidP="00330140">
      <w:pPr>
        <w:ind w:firstLine="567"/>
        <w:jc w:val="both"/>
        <w:rPr>
          <w:sz w:val="22"/>
          <w:szCs w:val="22"/>
        </w:rPr>
      </w:pPr>
      <w:r w:rsidRPr="00964510">
        <w:rPr>
          <w:b/>
          <w:sz w:val="22"/>
          <w:szCs w:val="22"/>
        </w:rPr>
        <w:t>- Пенсионери и възрастни хора над 65 години</w:t>
      </w:r>
      <w:r w:rsidRPr="00964510">
        <w:rPr>
          <w:sz w:val="22"/>
          <w:szCs w:val="22"/>
        </w:rPr>
        <w:t xml:space="preserve">. Делът на тези лица сред пенсионерите е относително висок, поради специфичната структура на местната икономика, както в миналото така и сега. За пенсионерите и възрастните над 65-годишна възраст е важно да се реализира подкрепа от за почистване, пазаруване, цепене на дърва в селата и др., възможност за посещение на лекар по домовете, осигуряване на топла храна, осигуряване на възможност за качествено прекарване на времето в пенсионерски клубове, медицинска грижа. Следва да се обмисли има ли възможност за общо действие, което да обхване територията на цялата МИГ или ще е по-подходящо да се реализират различни инициативи, които след това обменят опит помежду си.  </w:t>
      </w:r>
    </w:p>
    <w:p w:rsidR="00964510" w:rsidRPr="00964510" w:rsidRDefault="00964510" w:rsidP="00330140">
      <w:pPr>
        <w:ind w:firstLine="567"/>
        <w:jc w:val="both"/>
        <w:rPr>
          <w:sz w:val="22"/>
          <w:szCs w:val="22"/>
        </w:rPr>
      </w:pPr>
      <w:r w:rsidRPr="008165BA">
        <w:rPr>
          <w:b/>
          <w:sz w:val="22"/>
          <w:szCs w:val="22"/>
        </w:rPr>
        <w:t>- Хора с увреждания са другата уязвима група на територията.</w:t>
      </w:r>
      <w:r w:rsidRPr="00964510">
        <w:rPr>
          <w:sz w:val="22"/>
          <w:szCs w:val="22"/>
        </w:rPr>
        <w:t xml:space="preserve"> Техните потребности в зависимост от степента на увреждане са свързани с осигуряването на социален асистент и грижа, достъпна архитектурна среда за тези с двигателни увреждания. Потребността от личен </w:t>
      </w:r>
      <w:proofErr w:type="spellStart"/>
      <w:r w:rsidRPr="00964510">
        <w:rPr>
          <w:sz w:val="22"/>
          <w:szCs w:val="22"/>
        </w:rPr>
        <w:t>асистентще</w:t>
      </w:r>
      <w:proofErr w:type="spellEnd"/>
      <w:r w:rsidRPr="00964510">
        <w:rPr>
          <w:sz w:val="22"/>
          <w:szCs w:val="22"/>
        </w:rPr>
        <w:t xml:space="preserve"> бъде удовлетворена  в рамките на ОП Развитие на човешките ресурси“ посредством проекти на трите общини на национално ниво за покриване на тези нужди на хората с увреждания.</w:t>
      </w:r>
    </w:p>
    <w:p w:rsidR="008165BA" w:rsidRDefault="00964510" w:rsidP="00330140">
      <w:pPr>
        <w:ind w:firstLine="567"/>
        <w:jc w:val="both"/>
        <w:rPr>
          <w:sz w:val="22"/>
          <w:szCs w:val="22"/>
        </w:rPr>
      </w:pPr>
      <w:r w:rsidRPr="008165BA">
        <w:rPr>
          <w:b/>
          <w:sz w:val="22"/>
          <w:szCs w:val="22"/>
        </w:rPr>
        <w:t>- Продължително безработни лица, които са обезсърчени</w:t>
      </w:r>
      <w:r w:rsidRPr="00964510">
        <w:rPr>
          <w:sz w:val="22"/>
          <w:szCs w:val="22"/>
        </w:rPr>
        <w:t xml:space="preserve"> са третата уязвима група  на територията. Обичайно това са лица с ниско образование и квалификация, постоянно отхвърляни от пазара на труда, което е довело до тяхното обезсърчаване и намаляване или отказ от активност за търсене на работа. Липсата на доходи за тази група лица, води отчасти до приравняване на техните потребности с тези на пенсионерите, но от друга страна е необходимо да се предлагат възможности за излизане от това състояние. </w:t>
      </w:r>
    </w:p>
    <w:p w:rsidR="008165BA" w:rsidRDefault="00964510" w:rsidP="00330140">
      <w:pPr>
        <w:ind w:firstLine="567"/>
        <w:jc w:val="both"/>
        <w:rPr>
          <w:sz w:val="22"/>
          <w:szCs w:val="22"/>
        </w:rPr>
      </w:pPr>
      <w:r w:rsidRPr="00964510">
        <w:rPr>
          <w:sz w:val="22"/>
          <w:szCs w:val="22"/>
        </w:rPr>
        <w:t xml:space="preserve">На територията </w:t>
      </w:r>
      <w:r w:rsidR="008165BA">
        <w:rPr>
          <w:sz w:val="22"/>
          <w:szCs w:val="22"/>
        </w:rPr>
        <w:t xml:space="preserve">на МИГ“Преспа“ </w:t>
      </w:r>
      <w:r w:rsidRPr="00964510">
        <w:rPr>
          <w:sz w:val="22"/>
          <w:szCs w:val="22"/>
        </w:rPr>
        <w:t xml:space="preserve">не се регистрират малцинствени групи. Делът на ромското малцинство от общото население е много нисък и в голяма степен интегриран в местната общност, като са заети в добива и първичната преработка на дървесина. </w:t>
      </w:r>
    </w:p>
    <w:p w:rsidR="008165BA" w:rsidRDefault="008165BA" w:rsidP="00330140">
      <w:pPr>
        <w:ind w:firstLine="567"/>
        <w:jc w:val="both"/>
        <w:rPr>
          <w:sz w:val="22"/>
          <w:szCs w:val="22"/>
        </w:rPr>
      </w:pPr>
      <w:r w:rsidRPr="0049637C">
        <w:rPr>
          <w:sz w:val="22"/>
          <w:szCs w:val="22"/>
        </w:rPr>
        <w:t>Към момента на отчитане не може да се преце</w:t>
      </w:r>
      <w:r w:rsidR="00957F2E">
        <w:rPr>
          <w:sz w:val="22"/>
          <w:szCs w:val="22"/>
        </w:rPr>
        <w:t xml:space="preserve">ни въздействието от СВОМР, защото има проведен само един прием по подмярка 7.2 и още няма подписано и изпълнено споразумение </w:t>
      </w:r>
      <w:r w:rsidRPr="0049637C">
        <w:rPr>
          <w:sz w:val="22"/>
          <w:szCs w:val="22"/>
        </w:rPr>
        <w:t>. Представители на уязвимите групи присъстваха на информационните срещи проведени на територията на трите общини и бяха запознати с възможностите за кандидатстване по различните мерки от СВОМР 2014-2020 год.</w:t>
      </w:r>
    </w:p>
    <w:p w:rsidR="00964510" w:rsidRPr="00964510" w:rsidRDefault="00964510" w:rsidP="00964510">
      <w:pPr>
        <w:ind w:firstLine="567"/>
        <w:rPr>
          <w:sz w:val="22"/>
          <w:szCs w:val="22"/>
        </w:rPr>
      </w:pPr>
    </w:p>
    <w:p w:rsidR="00FB0556" w:rsidRDefault="00FB0556" w:rsidP="00377834">
      <w:pPr>
        <w:pStyle w:val="1"/>
        <w:tabs>
          <w:tab w:val="num" w:pos="0"/>
        </w:tabs>
        <w:spacing w:before="120" w:line="360" w:lineRule="auto"/>
        <w:rPr>
          <w:b/>
          <w:sz w:val="22"/>
          <w:szCs w:val="22"/>
        </w:rPr>
      </w:pPr>
      <w:r w:rsidRPr="0008788C">
        <w:rPr>
          <w:b/>
          <w:sz w:val="22"/>
          <w:szCs w:val="22"/>
        </w:rPr>
        <w:t>5. Изпълнение на целите на СВОМР</w:t>
      </w:r>
      <w:r w:rsidR="00D77D99" w:rsidRPr="0008788C">
        <w:rPr>
          <w:b/>
          <w:sz w:val="22"/>
          <w:szCs w:val="22"/>
        </w:rPr>
        <w:t>;</w:t>
      </w:r>
    </w:p>
    <w:p w:rsidR="002E6130" w:rsidRDefault="002E6130" w:rsidP="002E6130">
      <w:pPr>
        <w:ind w:firstLine="426"/>
        <w:jc w:val="both"/>
        <w:rPr>
          <w:sz w:val="22"/>
          <w:szCs w:val="22"/>
        </w:rPr>
      </w:pPr>
      <w:r w:rsidRPr="002E6130">
        <w:rPr>
          <w:sz w:val="22"/>
          <w:szCs w:val="22"/>
        </w:rPr>
        <w:t>Основните цели и приоритети (стратегическа рамка) на СВОМР на МИГ „Преспа“ са изведени на базата на резултатите от извършения социално - икономически анализ</w:t>
      </w:r>
      <w:r>
        <w:rPr>
          <w:sz w:val="22"/>
          <w:szCs w:val="22"/>
        </w:rPr>
        <w:t>.</w:t>
      </w:r>
      <w:r w:rsidRPr="002E6130">
        <w:rPr>
          <w:sz w:val="22"/>
          <w:szCs w:val="22"/>
        </w:rPr>
        <w:t xml:space="preserve"> При формулирането на целите са отчетни и идентифицираните потребности на основните групи заинтересовани страни, съобразявайки се с наличните финансови ресурси</w:t>
      </w:r>
      <w:r w:rsidR="006908FF">
        <w:rPr>
          <w:sz w:val="22"/>
          <w:szCs w:val="22"/>
        </w:rPr>
        <w:t>,</w:t>
      </w:r>
      <w:r w:rsidRPr="002E6130">
        <w:rPr>
          <w:sz w:val="22"/>
          <w:szCs w:val="22"/>
        </w:rPr>
        <w:t xml:space="preserve"> с които може да се </w:t>
      </w:r>
      <w:r w:rsidRPr="002E6130">
        <w:rPr>
          <w:sz w:val="22"/>
          <w:szCs w:val="22"/>
        </w:rPr>
        <w:lastRenderedPageBreak/>
        <w:t>обезпечи, изпълнението на мерките. Отчитайки местните потребности и специфики, изведената политика за местно развитие ще разчита на финансиране  от ЕЗФРСР. Идентифицираните нужди са големи и са многоаспектни. Същите не могат да бъдат задоволени, в рамките на СВОМР, както и са</w:t>
      </w:r>
      <w:r w:rsidR="006908FF">
        <w:rPr>
          <w:sz w:val="22"/>
          <w:szCs w:val="22"/>
        </w:rPr>
        <w:t xml:space="preserve">мо от ЕЗФРСР. Основният проблем  </w:t>
      </w:r>
      <w:r w:rsidRPr="002E6130">
        <w:rPr>
          <w:sz w:val="22"/>
          <w:szCs w:val="22"/>
        </w:rPr>
        <w:t xml:space="preserve"> на територията е свързан с дефицита на човешки ресурси. За решаването на тези потребности е необходимо да бъдат реализирани по мащабни мерки, което е във възможностите на общините на територията, които могат да бъдат финансирани от ОПРЧР и ОПНОИР на национално ниво. Такива мерки са свързани с подобряване на качеството на работната сила, осигуряваното на заетост и социални нужди на уязвими групи и други в сферата на образованието, които могат да бъдат финансирани от ЕСФ, посредством двете оперативни програми. Други бенефициенти на територията с потенциал  да подготвят и ресурс да изпълнят подобни проекти не бяха идентифицирани. В този контекст по-реалистична за територията е стратегия, която е финансирана само от ЕЗФРСР. Отчитайки и тези ограничения, СВОМР извежда две основни цели: </w:t>
      </w:r>
    </w:p>
    <w:p w:rsidR="002E6130" w:rsidRPr="002E6130" w:rsidRDefault="002E6130" w:rsidP="002E6130">
      <w:pPr>
        <w:ind w:firstLine="426"/>
        <w:jc w:val="both"/>
        <w:rPr>
          <w:sz w:val="22"/>
          <w:szCs w:val="22"/>
        </w:rPr>
      </w:pPr>
    </w:p>
    <w:p w:rsidR="002E6130" w:rsidRPr="002E6130" w:rsidRDefault="002E6130" w:rsidP="002E6130">
      <w:pPr>
        <w:jc w:val="both"/>
        <w:rPr>
          <w:b/>
          <w:sz w:val="22"/>
          <w:szCs w:val="22"/>
        </w:rPr>
      </w:pPr>
      <w:r w:rsidRPr="002E6130">
        <w:rPr>
          <w:b/>
          <w:sz w:val="22"/>
          <w:szCs w:val="22"/>
        </w:rPr>
        <w:t xml:space="preserve">Цел 1. Икономическо оживяване на територията посредством инвестиции в секторите с конкурентен потенциал при щадящо ползване и опазване на природното богатство; </w:t>
      </w:r>
    </w:p>
    <w:p w:rsidR="008165BA" w:rsidRDefault="002E6130" w:rsidP="002E6130">
      <w:pPr>
        <w:jc w:val="both"/>
        <w:rPr>
          <w:b/>
          <w:sz w:val="22"/>
          <w:szCs w:val="22"/>
        </w:rPr>
      </w:pPr>
      <w:r w:rsidRPr="002E6130">
        <w:rPr>
          <w:b/>
          <w:sz w:val="22"/>
          <w:szCs w:val="22"/>
        </w:rPr>
        <w:t>Цел 2. Подобряване качеството на средата за обитаване.</w:t>
      </w:r>
    </w:p>
    <w:p w:rsidR="002E6130" w:rsidRPr="002E6130" w:rsidRDefault="002E6130" w:rsidP="002E6130">
      <w:pPr>
        <w:ind w:firstLine="426"/>
        <w:jc w:val="both"/>
        <w:rPr>
          <w:sz w:val="22"/>
          <w:szCs w:val="22"/>
        </w:rPr>
      </w:pPr>
      <w:r w:rsidRPr="002E6130">
        <w:rPr>
          <w:sz w:val="22"/>
          <w:szCs w:val="22"/>
        </w:rPr>
        <w:t>Поставените две основни цели ще бъдат постигнати с интервенции в четири приоритетни области, изведени съвместно с местната общност в процеса на разработване на СВОМР.</w:t>
      </w:r>
    </w:p>
    <w:p w:rsidR="002E6130" w:rsidRPr="002E6130" w:rsidRDefault="002E6130" w:rsidP="002E6130">
      <w:pPr>
        <w:ind w:firstLine="426"/>
        <w:jc w:val="both"/>
        <w:rPr>
          <w:b/>
          <w:i/>
          <w:sz w:val="22"/>
          <w:szCs w:val="22"/>
        </w:rPr>
      </w:pPr>
      <w:r w:rsidRPr="002E6130">
        <w:rPr>
          <w:b/>
          <w:i/>
          <w:sz w:val="22"/>
          <w:szCs w:val="22"/>
        </w:rPr>
        <w:t>П1. Подкрепа за местното предприемачество ще адресира следните нужди на територията в областта на местното икономическо развитие.</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 xml:space="preserve">разкриване на нови работни места на територията </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 xml:space="preserve">преструктуриране на стопанствата към култури, отговарящи в по-голяма степен на местния </w:t>
      </w:r>
      <w:proofErr w:type="spellStart"/>
      <w:r w:rsidRPr="002E6130">
        <w:rPr>
          <w:sz w:val="22"/>
          <w:szCs w:val="22"/>
        </w:rPr>
        <w:t>агроекологичен</w:t>
      </w:r>
      <w:proofErr w:type="spellEnd"/>
      <w:r w:rsidRPr="002E6130">
        <w:rPr>
          <w:sz w:val="22"/>
          <w:szCs w:val="22"/>
        </w:rPr>
        <w:t xml:space="preserve"> потенциал – плодове, зеленчуци, етерично маслени и лекарствени билки, млечно животновъдство;</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закупуване на нова техника и технологии за модернизация на земеделските стопанства;</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повишаване на доходите в земеделието</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 xml:space="preserve">преминаване на част от стопанствата от натурален към </w:t>
      </w:r>
      <w:proofErr w:type="spellStart"/>
      <w:r w:rsidRPr="002E6130">
        <w:rPr>
          <w:sz w:val="22"/>
          <w:szCs w:val="22"/>
        </w:rPr>
        <w:t>полупазарен</w:t>
      </w:r>
      <w:proofErr w:type="spellEnd"/>
      <w:r w:rsidRPr="002E6130">
        <w:rPr>
          <w:sz w:val="22"/>
          <w:szCs w:val="22"/>
        </w:rPr>
        <w:t xml:space="preserve"> и пазарен тип </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осигуряване на средства за стартиране на малък бизнес</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разкриване на нови услуги за населението, като здравни и социални услуги, включително за възрастни хора и лица с увреждания.</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повишаване производителността на труда във фирмите</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технологична модернизация и подмяна на остаряло оборудване на фирмите работещи в горския сектор;</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изграждане/инсталиране на мощности за преработка на отпадъчни горски продукти.</w:t>
      </w:r>
    </w:p>
    <w:p w:rsidR="002E6130" w:rsidRDefault="002E6130" w:rsidP="002E6130">
      <w:pPr>
        <w:ind w:firstLine="426"/>
        <w:jc w:val="both"/>
        <w:rPr>
          <w:b/>
          <w:i/>
          <w:sz w:val="22"/>
          <w:szCs w:val="22"/>
        </w:rPr>
      </w:pPr>
      <w:r w:rsidRPr="002E6130">
        <w:rPr>
          <w:b/>
          <w:i/>
          <w:sz w:val="22"/>
          <w:szCs w:val="22"/>
        </w:rPr>
        <w:t>П2. Разнообразяване на туристическото  предлагане ще акцентира върху нуждите в областта на туризма, стъпвайки върху наличният потенциал и слабостите в този сектор, като:</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 xml:space="preserve">удължаване на престоя на туристите; </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създаване на нови туристически продукти;</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увеличаване на доходите на заетите в туризма;</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подобряване на достъпа до туристически обекти;</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изграждане/експониране на нови туристически  обекти и допълнителни атракции;</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 xml:space="preserve">подобряване на маркетинга и </w:t>
      </w:r>
      <w:proofErr w:type="spellStart"/>
      <w:r w:rsidRPr="002E6130">
        <w:rPr>
          <w:sz w:val="22"/>
          <w:szCs w:val="22"/>
        </w:rPr>
        <w:t>разпознаваемостта</w:t>
      </w:r>
      <w:proofErr w:type="spellEnd"/>
      <w:r w:rsidRPr="002E6130">
        <w:rPr>
          <w:sz w:val="22"/>
          <w:szCs w:val="22"/>
        </w:rPr>
        <w:t xml:space="preserve"> на територията; </w:t>
      </w:r>
    </w:p>
    <w:p w:rsidR="002E6130" w:rsidRPr="002E6130" w:rsidRDefault="002E6130" w:rsidP="002E6130">
      <w:pPr>
        <w:ind w:firstLine="426"/>
        <w:jc w:val="both"/>
        <w:rPr>
          <w:sz w:val="22"/>
          <w:szCs w:val="22"/>
        </w:rPr>
      </w:pPr>
      <w:r w:rsidRPr="002E6130">
        <w:rPr>
          <w:sz w:val="22"/>
          <w:szCs w:val="22"/>
        </w:rPr>
        <w:t>•</w:t>
      </w:r>
      <w:r w:rsidRPr="002E6130">
        <w:rPr>
          <w:sz w:val="22"/>
          <w:szCs w:val="22"/>
        </w:rPr>
        <w:tab/>
      </w:r>
      <w:proofErr w:type="spellStart"/>
      <w:r w:rsidRPr="002E6130">
        <w:rPr>
          <w:sz w:val="22"/>
          <w:szCs w:val="22"/>
        </w:rPr>
        <w:t>реновиране</w:t>
      </w:r>
      <w:proofErr w:type="spellEnd"/>
      <w:r w:rsidRPr="002E6130">
        <w:rPr>
          <w:sz w:val="22"/>
          <w:szCs w:val="22"/>
        </w:rPr>
        <w:t>/</w:t>
      </w:r>
      <w:proofErr w:type="spellStart"/>
      <w:r w:rsidRPr="002E6130">
        <w:rPr>
          <w:sz w:val="22"/>
          <w:szCs w:val="22"/>
        </w:rPr>
        <w:t>рехабилитиране</w:t>
      </w:r>
      <w:proofErr w:type="spellEnd"/>
      <w:r w:rsidRPr="002E6130">
        <w:rPr>
          <w:sz w:val="22"/>
          <w:szCs w:val="22"/>
        </w:rPr>
        <w:t xml:space="preserve"> на  местата за настаняване и хранене.</w:t>
      </w:r>
    </w:p>
    <w:p w:rsidR="002E6130" w:rsidRDefault="002E6130" w:rsidP="002E6130">
      <w:pPr>
        <w:ind w:firstLine="426"/>
        <w:jc w:val="both"/>
        <w:rPr>
          <w:sz w:val="22"/>
          <w:szCs w:val="22"/>
          <w:lang w:val="en-US"/>
        </w:rPr>
      </w:pPr>
      <w:r w:rsidRPr="002E6130">
        <w:rPr>
          <w:sz w:val="22"/>
          <w:szCs w:val="22"/>
        </w:rPr>
        <w:t>•</w:t>
      </w:r>
      <w:r w:rsidRPr="002E6130">
        <w:rPr>
          <w:sz w:val="22"/>
          <w:szCs w:val="22"/>
        </w:rPr>
        <w:tab/>
        <w:t>валоризиране на местните културни активи за целите на туристическото предлагане.</w:t>
      </w:r>
    </w:p>
    <w:p w:rsidR="00D16FEB" w:rsidRPr="00D16FEB" w:rsidRDefault="00D16FEB" w:rsidP="002E6130">
      <w:pPr>
        <w:ind w:firstLine="426"/>
        <w:jc w:val="both"/>
        <w:rPr>
          <w:sz w:val="22"/>
          <w:szCs w:val="22"/>
          <w:lang w:val="en-US"/>
        </w:rPr>
      </w:pPr>
    </w:p>
    <w:p w:rsidR="00D16FEB" w:rsidRDefault="00D16FEB" w:rsidP="00D16FEB">
      <w:pPr>
        <w:spacing w:line="23" w:lineRule="atLeast"/>
        <w:jc w:val="both"/>
        <w:rPr>
          <w:b/>
        </w:rPr>
      </w:pPr>
      <w:r w:rsidRPr="00E24236">
        <w:t>На 01.10.</w:t>
      </w:r>
      <w:r w:rsidRPr="00E24236">
        <w:rPr>
          <w:bCs/>
        </w:rPr>
        <w:t>2018</w:t>
      </w:r>
      <w:r>
        <w:t xml:space="preserve"> </w:t>
      </w:r>
      <w:r w:rsidRPr="0091000D">
        <w:t xml:space="preserve">г., в </w:t>
      </w:r>
      <w:r>
        <w:t xml:space="preserve">гр.Чепеларе, </w:t>
      </w:r>
      <w:r w:rsidRPr="0091000D">
        <w:rPr>
          <w:b/>
        </w:rPr>
        <w:t>Сдружение с нестопанска цел “Местна инициативна група</w:t>
      </w:r>
      <w:r>
        <w:rPr>
          <w:b/>
        </w:rPr>
        <w:t xml:space="preserve"> Преспа-общини Баните, Лъки и Чепеларе </w:t>
      </w:r>
      <w:r w:rsidRPr="0091000D">
        <w:rPr>
          <w:b/>
        </w:rPr>
        <w:t>и</w:t>
      </w:r>
      <w:r>
        <w:rPr>
          <w:b/>
        </w:rPr>
        <w:t xml:space="preserve"> </w:t>
      </w:r>
      <w:r w:rsidRPr="00D330F0">
        <w:rPr>
          <w:rFonts w:eastAsia="SimSun" w:cs="Mangal"/>
          <w:kern w:val="1"/>
          <w:lang w:eastAsia="hi-IN" w:bidi="hi-IN"/>
        </w:rPr>
        <w:t xml:space="preserve"> </w:t>
      </w:r>
      <w:r w:rsidRPr="00D330F0">
        <w:rPr>
          <w:rFonts w:eastAsia="SimSun" w:cs="Mangal"/>
          <w:b/>
          <w:kern w:val="1"/>
          <w:lang w:eastAsia="hi-IN" w:bidi="hi-IN"/>
        </w:rPr>
        <w:t>„ТРИ СИ ПРОЕКТ“ ООД</w:t>
      </w:r>
      <w:r w:rsidRPr="00D330F0">
        <w:rPr>
          <w:rFonts w:eastAsia="SimSun" w:cs="Mangal"/>
          <w:kern w:val="1"/>
          <w:lang w:eastAsia="hi-IN" w:bidi="hi-IN"/>
        </w:rPr>
        <w:t xml:space="preserve">, със седалище и адрес на управление: София, ж.к.Младост 1А, ул. „Анна </w:t>
      </w:r>
      <w:proofErr w:type="spellStart"/>
      <w:r w:rsidRPr="00D330F0">
        <w:rPr>
          <w:rFonts w:eastAsia="SimSun" w:cs="Mangal"/>
          <w:kern w:val="1"/>
          <w:lang w:eastAsia="hi-IN" w:bidi="hi-IN"/>
        </w:rPr>
        <w:t>Ахматова</w:t>
      </w:r>
      <w:proofErr w:type="spellEnd"/>
      <w:r w:rsidRPr="00D330F0">
        <w:rPr>
          <w:rFonts w:eastAsia="SimSun" w:cs="Mangal"/>
          <w:kern w:val="1"/>
          <w:lang w:eastAsia="hi-IN" w:bidi="hi-IN"/>
        </w:rPr>
        <w:t xml:space="preserve">“, бл.532, офис 4, ЕИК: 201694177, представлявано от  Росица Минкова </w:t>
      </w:r>
      <w:proofErr w:type="spellStart"/>
      <w:r w:rsidRPr="00D330F0">
        <w:rPr>
          <w:rFonts w:eastAsia="SimSun" w:cs="Mangal"/>
          <w:kern w:val="1"/>
          <w:lang w:eastAsia="hi-IN" w:bidi="hi-IN"/>
        </w:rPr>
        <w:t>Сечкова</w:t>
      </w:r>
      <w:proofErr w:type="spellEnd"/>
      <w:r w:rsidRPr="00D330F0">
        <w:rPr>
          <w:rFonts w:eastAsia="SimSun" w:cs="Mangal"/>
          <w:kern w:val="1"/>
          <w:lang w:eastAsia="hi-IN" w:bidi="hi-IN"/>
        </w:rPr>
        <w:t xml:space="preserve"> - управител, </w:t>
      </w:r>
      <w:r>
        <w:rPr>
          <w:rFonts w:eastAsia="SimSun" w:cs="Mangal"/>
          <w:kern w:val="1"/>
          <w:lang w:eastAsia="hi-IN" w:bidi="hi-IN"/>
        </w:rPr>
        <w:t xml:space="preserve">е сключен договор </w:t>
      </w:r>
      <w:r w:rsidRPr="0091000D">
        <w:rPr>
          <w:rFonts w:eastAsia="Times CY"/>
          <w:bCs/>
          <w:color w:val="000000"/>
          <w:lang w:eastAsia="ar-SA"/>
        </w:rPr>
        <w:t xml:space="preserve">за </w:t>
      </w:r>
      <w:r>
        <w:rPr>
          <w:rFonts w:eastAsia="Times CY"/>
          <w:bCs/>
          <w:i/>
          <w:color w:val="000000"/>
          <w:lang w:eastAsia="ar-SA"/>
        </w:rPr>
        <w:t>извършване на услуга</w:t>
      </w:r>
      <w:r>
        <w:rPr>
          <w:rFonts w:eastAsia="Times CY"/>
          <w:bCs/>
          <w:color w:val="000000"/>
          <w:lang w:eastAsia="ar-SA"/>
        </w:rPr>
        <w:t xml:space="preserve"> за </w:t>
      </w:r>
      <w:r>
        <w:rPr>
          <w:rFonts w:eastAsia="Times CY"/>
          <w:bCs/>
          <w:color w:val="000000"/>
          <w:lang w:eastAsia="ar-SA"/>
        </w:rPr>
        <w:lastRenderedPageBreak/>
        <w:t xml:space="preserve">изготвяне на анализ </w:t>
      </w:r>
      <w:r>
        <w:t>на територията на МИГ „Преспа-общини Баните, Лъки и Чепеларе“ на тема „</w:t>
      </w:r>
      <w:r>
        <w:rPr>
          <w:b/>
        </w:rPr>
        <w:t>Проучване на потенциала на територията за развитие на алтернативен туризъм. Възможности за разнообразяване на туристическото предлагане и преодоляване на сезонния му характер. Идентифициране на малки населени места с потенциал за туристическо предлагане. Проучване на опита в някои европейски страни на територии с идентичен или близък профил”.</w:t>
      </w:r>
    </w:p>
    <w:p w:rsidR="00D16FEB" w:rsidRPr="00AA41BF" w:rsidRDefault="00AA41BF" w:rsidP="00AA41BF">
      <w:pPr>
        <w:tabs>
          <w:tab w:val="left" w:pos="426"/>
        </w:tabs>
        <w:spacing w:line="23" w:lineRule="atLeast"/>
        <w:jc w:val="both"/>
      </w:pPr>
      <w:r w:rsidRPr="00AA41BF">
        <w:rPr>
          <w:b/>
        </w:rPr>
        <w:t xml:space="preserve">      </w:t>
      </w:r>
      <w:r w:rsidR="00D16FEB" w:rsidRPr="00AA41BF">
        <w:rPr>
          <w:b/>
        </w:rPr>
        <w:t>Постигнати резултати:</w:t>
      </w:r>
      <w:r w:rsidRPr="00AA41BF">
        <w:rPr>
          <w:b/>
        </w:rPr>
        <w:t xml:space="preserve"> </w:t>
      </w:r>
      <w:r>
        <w:t>Изготвен доклад с включени обобщени данни от проучването, формулирани изводи и препоръки,подробни списъци с местата за настаняване и заведенията за хранене и развлечения на територията на МИГ „Преспа”</w:t>
      </w:r>
    </w:p>
    <w:p w:rsidR="00D16FEB" w:rsidRPr="00AA41BF" w:rsidRDefault="00AA41BF" w:rsidP="002E6130">
      <w:pPr>
        <w:ind w:firstLine="426"/>
        <w:jc w:val="both"/>
        <w:rPr>
          <w:b/>
          <w:sz w:val="22"/>
          <w:szCs w:val="22"/>
          <w:u w:val="single"/>
          <w:lang w:val="en-US"/>
        </w:rPr>
      </w:pPr>
      <w:r w:rsidRPr="00AA41BF">
        <w:rPr>
          <w:b/>
          <w:u w:val="single"/>
        </w:rPr>
        <w:t>Изводи и препоръки</w:t>
      </w:r>
      <w:r>
        <w:rPr>
          <w:b/>
          <w:u w:val="single"/>
        </w:rPr>
        <w:t>:</w:t>
      </w:r>
    </w:p>
    <w:p w:rsidR="002E6130" w:rsidRDefault="00AA41BF" w:rsidP="002E6130">
      <w:pPr>
        <w:ind w:firstLine="426"/>
        <w:jc w:val="both"/>
      </w:pPr>
      <w:r>
        <w:t xml:space="preserve">Развитието на различни форми на алтернативен </w:t>
      </w:r>
      <w:proofErr w:type="spellStart"/>
      <w:r>
        <w:t>туризм</w:t>
      </w:r>
      <w:proofErr w:type="spellEnd"/>
      <w:r>
        <w:t xml:space="preserve"> на територията на общини Чепеларе, Лъки и Баните е обусловено от наличните природни и културни дадености на територията на трите общини. Този потенциал е отчетен в съществуващите планови документи на местно и регионално ниво и на тази основа са планирани интервенции, които да реализират този потенциал и да го превърнат в ключов фактор за местно развитие. С голяма степен на вероятност можем да приемем, че в стратегическите документи на трите общини и в следващия планов период ще бъдат заложени цели в посока на развитие на алтернативен туризъм на територията. Наред със силните страни, трябва да отчетем и действието на някои фактори, които ограничават развитието му. Такива, например са </w:t>
      </w:r>
      <w:proofErr w:type="spellStart"/>
      <w:r>
        <w:t>имиджовите</w:t>
      </w:r>
      <w:proofErr w:type="spellEnd"/>
      <w:r>
        <w:t xml:space="preserve"> фактори – недостатъчно ясната </w:t>
      </w:r>
      <w:proofErr w:type="spellStart"/>
      <w:r>
        <w:t>разпознаваемост</w:t>
      </w:r>
      <w:proofErr w:type="spellEnd"/>
      <w:r>
        <w:t xml:space="preserve"> на</w:t>
      </w:r>
      <w:r w:rsidRPr="00AA41BF">
        <w:t xml:space="preserve"> </w:t>
      </w:r>
      <w:r>
        <w:t xml:space="preserve">територията, като туристическа дестинация за алтернативен туризъм. Ако тези фактори са по – лесно преодолими, то изграждането и поддържането на качествена публична инфраструктура за достъп е изключително трудно за осигуряване условие, предвид на необходимите финансови ресурси за това. Достъпността до територията, която се осъществява по един основен път (Асеновград – Смолян) е в основата на развитието на туризма. Сравнително по-голямата отдалеченост на района от столицата на страната, (която е най-значимия вътрешен генератор на туристически поток) в сравнение със Стара планина, Пирин и Рила, които се явяват конкуренти на Родопите, оказва влияние при избора на дестинация за краткосрочни пътувания. Допълнена с недобрата пътна мрежа, картината не е в полза на района. Другият сериозен проблем за развитието на туризма в частност алтернативния туризъм са човешките ресурси. Квалифицираните кадри са недостатъчни, няма достатъчно туристически аниматори, водачи и други специалисти. По мнение на представители на туристическия бранш това е сериозен проблем, който и в момента възпира развитието на туризма на територията. Анализът на регистрираните места за настаняване на територията на МИГ показва, че на територията има достатъчно средства за подслон, които да обезпечат развитието на алтернативни туристически форми. Средният капацитет на местата за настаняване, може да посрещне нуждите на групи, които са обичайно от 8 до 12 -15 лица. Базите за настаняване не са концентрирани само в няколко по-големи населени места, а и в по-малките села, което е предпоставка за по-широка териториална </w:t>
      </w:r>
      <w:proofErr w:type="spellStart"/>
      <w:r>
        <w:t>локализациия</w:t>
      </w:r>
      <w:proofErr w:type="spellEnd"/>
      <w:r>
        <w:t xml:space="preserve"> на настоящи и бъдещи туристически дейности, т.е. може да се приеме, че на територията на МИГ има изградена база за настаняване, която може да обезпечи в голяма степен, развитието на алтернативен туризъм. Осигуреността със заведения за хранене и развлечения е значително по </w:t>
      </w:r>
      <w:proofErr w:type="spellStart"/>
      <w:r>
        <w:t>неблагопрятна</w:t>
      </w:r>
      <w:proofErr w:type="spellEnd"/>
      <w:r>
        <w:t xml:space="preserve"> в сравнение с местата за настаняване, отчитайки факта, че наличната база за хранене и развлечения е концентрирана в точките за масов туризъм – к.к.Пампорово и гр. Чепеларе. Налице е значително оптимистична картина на разбиранията за наличие на алтернатива на масовия туризъм. В тази картина възможността за развитие на селски туризъм е оценена най-високо. Почти две трети виждат в селския туризъм алтернатива на </w:t>
      </w:r>
      <w:r>
        <w:lastRenderedPageBreak/>
        <w:t>зимния.</w:t>
      </w:r>
      <w:r w:rsidRPr="00AA41BF">
        <w:t xml:space="preserve"> </w:t>
      </w:r>
      <w:r>
        <w:t>Налице е разбиране, че има необходимост от създаване на общи туристически продукти, както между трите общини, така и с други общини и територии. Създаването на общи продукти, предполага в по-голяма степен координация между предлагащи и ползватели. Необходимостта от структура, която да бъде посредник, както между различните участници на туристическия пазар е осъзната в много голяма степен. Предлагането на общи продукти преминава през обединяване на усилия от страна на общините и бизнеса за успешното предлагане на съвместни продукти. Необходими са активни действия за реклама на територията и на новите възможности, които тя предлага или ще предложи на потенциални туристи и посетители в бъдеще. Оползотворяването на туристическия потенциал на територията ще зависи в голяма степен и от това доколко заинтересованите местни публични и икономически субекти успеят да изградят и наложат на туристическия пазар, собствен позитивен имидж на територията – ясен и разпознаваем. Налагането на района като дестинация за алтернативен туризъм на вътрешния и международния пазари зависи пряко от професионалното планиране и провеждане на качествени комуникационни кампании сред целевите публики (потенциални туристи), както и сред факторите, влияещи върху туристическия избор (</w:t>
      </w:r>
      <w:proofErr w:type="spellStart"/>
      <w:r>
        <w:t>турагенции</w:t>
      </w:r>
      <w:proofErr w:type="spellEnd"/>
      <w:r>
        <w:t>, туроператори, туристически борси и т.н.)</w:t>
      </w:r>
    </w:p>
    <w:p w:rsidR="00AA41BF" w:rsidRPr="002E6130" w:rsidRDefault="00AA41BF" w:rsidP="002E6130">
      <w:pPr>
        <w:ind w:firstLine="426"/>
        <w:jc w:val="both"/>
        <w:rPr>
          <w:sz w:val="22"/>
          <w:szCs w:val="22"/>
        </w:rPr>
      </w:pPr>
    </w:p>
    <w:p w:rsidR="002E6130" w:rsidRPr="002E6130" w:rsidRDefault="002E6130" w:rsidP="002E6130">
      <w:pPr>
        <w:ind w:firstLine="426"/>
        <w:jc w:val="both"/>
        <w:rPr>
          <w:b/>
          <w:i/>
          <w:sz w:val="22"/>
          <w:szCs w:val="22"/>
        </w:rPr>
      </w:pPr>
      <w:r w:rsidRPr="002E6130">
        <w:rPr>
          <w:b/>
          <w:i/>
          <w:sz w:val="22"/>
          <w:szCs w:val="22"/>
        </w:rPr>
        <w:t>П3. Опазване на природното наследство на територията ще се фокусира върху нужди свързани с изграждане на инфраструктура за опазване на горските ресурси и повишаване на тяхната привлекателност, като:</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 xml:space="preserve">осигуряване на по добър достъп за </w:t>
      </w:r>
      <w:proofErr w:type="spellStart"/>
      <w:r w:rsidRPr="002E6130">
        <w:rPr>
          <w:sz w:val="22"/>
          <w:szCs w:val="22"/>
        </w:rPr>
        <w:t>пожарогасене</w:t>
      </w:r>
      <w:proofErr w:type="spellEnd"/>
      <w:r w:rsidRPr="002E6130">
        <w:rPr>
          <w:sz w:val="22"/>
          <w:szCs w:val="22"/>
        </w:rPr>
        <w:t xml:space="preserve"> в отдалечени от населените места територии;</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планиране на лесоустройствени мероприятия в частни и кооперативни гори;</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изграждане на места за почивка и отдих в горите.</w:t>
      </w:r>
    </w:p>
    <w:p w:rsidR="002E6130" w:rsidRPr="002E6130" w:rsidRDefault="002E6130" w:rsidP="002E6130">
      <w:pPr>
        <w:ind w:firstLine="426"/>
        <w:jc w:val="both"/>
        <w:rPr>
          <w:sz w:val="22"/>
          <w:szCs w:val="22"/>
        </w:rPr>
      </w:pPr>
    </w:p>
    <w:p w:rsidR="002E6130" w:rsidRPr="002E6130" w:rsidRDefault="002E6130" w:rsidP="002E6130">
      <w:pPr>
        <w:ind w:firstLine="426"/>
        <w:jc w:val="both"/>
        <w:rPr>
          <w:b/>
          <w:i/>
          <w:sz w:val="22"/>
          <w:szCs w:val="22"/>
        </w:rPr>
      </w:pPr>
      <w:r w:rsidRPr="002E6130">
        <w:rPr>
          <w:b/>
          <w:i/>
          <w:sz w:val="22"/>
          <w:szCs w:val="22"/>
        </w:rPr>
        <w:t>П4. Доизграждане на публичната инфраструктура ще адресира нужди на населението и бизнеса на територията, свързани с:</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подобряване на качеството на питейната вода в някои малки населени места;</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 xml:space="preserve">благоустрояване на зони за отдих и публично туристическо ползване; </w:t>
      </w:r>
    </w:p>
    <w:p w:rsidR="002E6130" w:rsidRPr="002E6130" w:rsidRDefault="002E6130" w:rsidP="002E6130">
      <w:pPr>
        <w:ind w:firstLine="426"/>
        <w:jc w:val="both"/>
        <w:rPr>
          <w:sz w:val="22"/>
          <w:szCs w:val="22"/>
        </w:rPr>
      </w:pPr>
      <w:r w:rsidRPr="002E6130">
        <w:rPr>
          <w:sz w:val="22"/>
          <w:szCs w:val="22"/>
        </w:rPr>
        <w:t>•</w:t>
      </w:r>
      <w:r w:rsidRPr="002E6130">
        <w:rPr>
          <w:sz w:val="22"/>
          <w:szCs w:val="22"/>
        </w:rPr>
        <w:tab/>
        <w:t>изграждане на базисна инфраструктура за достъп за хора с увреждания и възрастни хора;</w:t>
      </w:r>
    </w:p>
    <w:p w:rsidR="00FF60FA" w:rsidRDefault="002E6130" w:rsidP="002E6130">
      <w:pPr>
        <w:ind w:firstLine="426"/>
        <w:jc w:val="both"/>
        <w:rPr>
          <w:sz w:val="22"/>
          <w:szCs w:val="22"/>
          <w:highlight w:val="yellow"/>
        </w:rPr>
      </w:pPr>
      <w:r w:rsidRPr="002E6130">
        <w:rPr>
          <w:sz w:val="22"/>
          <w:szCs w:val="22"/>
        </w:rPr>
        <w:t>•</w:t>
      </w:r>
      <w:r w:rsidRPr="002E6130">
        <w:rPr>
          <w:sz w:val="22"/>
          <w:szCs w:val="22"/>
        </w:rPr>
        <w:tab/>
        <w:t>подобряване състоянието на тротоари и на уличното осветление</w:t>
      </w:r>
      <w:r w:rsidR="00FF60FA" w:rsidRPr="0008788C">
        <w:rPr>
          <w:bCs/>
          <w:i/>
          <w:iCs/>
          <w:sz w:val="22"/>
          <w:szCs w:val="22"/>
        </w:rPr>
        <w:t>.</w:t>
      </w:r>
    </w:p>
    <w:p w:rsidR="002E6130" w:rsidRDefault="00FF60FA" w:rsidP="002E6130">
      <w:pPr>
        <w:ind w:firstLine="426"/>
        <w:jc w:val="both"/>
        <w:rPr>
          <w:sz w:val="22"/>
          <w:szCs w:val="22"/>
        </w:rPr>
      </w:pPr>
      <w:r w:rsidRPr="0049637C">
        <w:rPr>
          <w:sz w:val="22"/>
          <w:szCs w:val="22"/>
        </w:rPr>
        <w:t xml:space="preserve">През отчетния период е реализиран </w:t>
      </w:r>
      <w:r w:rsidR="00AA41BF">
        <w:rPr>
          <w:sz w:val="22"/>
          <w:szCs w:val="22"/>
        </w:rPr>
        <w:t xml:space="preserve">само един </w:t>
      </w:r>
      <w:r w:rsidRPr="0049637C">
        <w:rPr>
          <w:sz w:val="22"/>
          <w:szCs w:val="22"/>
        </w:rPr>
        <w:t>прием на проекти</w:t>
      </w:r>
      <w:r w:rsidR="00AA41BF">
        <w:rPr>
          <w:sz w:val="22"/>
          <w:szCs w:val="22"/>
        </w:rPr>
        <w:t>.</w:t>
      </w:r>
      <w:r w:rsidRPr="0049637C">
        <w:rPr>
          <w:sz w:val="22"/>
          <w:szCs w:val="22"/>
        </w:rPr>
        <w:t xml:space="preserve"> </w:t>
      </w:r>
      <w:r w:rsidR="00AA41BF">
        <w:rPr>
          <w:sz w:val="22"/>
          <w:szCs w:val="22"/>
        </w:rPr>
        <w:t>Нямаме сключени споразумения и</w:t>
      </w:r>
      <w:r w:rsidRPr="0049637C">
        <w:rPr>
          <w:sz w:val="22"/>
          <w:szCs w:val="22"/>
        </w:rPr>
        <w:t xml:space="preserve"> изпълнение и не може</w:t>
      </w:r>
      <w:r w:rsidR="00AA41BF">
        <w:rPr>
          <w:sz w:val="22"/>
          <w:szCs w:val="22"/>
        </w:rPr>
        <w:t>м</w:t>
      </w:r>
      <w:r w:rsidRPr="0049637C">
        <w:rPr>
          <w:sz w:val="22"/>
          <w:szCs w:val="22"/>
        </w:rPr>
        <w:t xml:space="preserve"> да отчете</w:t>
      </w:r>
      <w:r w:rsidR="00AA41BF">
        <w:rPr>
          <w:sz w:val="22"/>
          <w:szCs w:val="22"/>
        </w:rPr>
        <w:t xml:space="preserve">м степента на </w:t>
      </w:r>
      <w:r w:rsidRPr="0049637C">
        <w:rPr>
          <w:sz w:val="22"/>
          <w:szCs w:val="22"/>
        </w:rPr>
        <w:t xml:space="preserve"> изпълнение на целите на СВОМР.</w:t>
      </w:r>
    </w:p>
    <w:p w:rsidR="00B7781E" w:rsidRPr="002E6130" w:rsidRDefault="00B7781E" w:rsidP="002E6130">
      <w:pPr>
        <w:ind w:firstLine="426"/>
        <w:jc w:val="both"/>
        <w:rPr>
          <w:sz w:val="22"/>
          <w:szCs w:val="22"/>
        </w:rPr>
      </w:pPr>
    </w:p>
    <w:p w:rsidR="00120242" w:rsidRPr="0008788C" w:rsidRDefault="00FB0556" w:rsidP="00377834">
      <w:pPr>
        <w:pStyle w:val="1"/>
        <w:tabs>
          <w:tab w:val="num" w:pos="0"/>
        </w:tabs>
        <w:spacing w:before="120" w:line="360" w:lineRule="auto"/>
        <w:rPr>
          <w:b/>
          <w:sz w:val="22"/>
          <w:szCs w:val="22"/>
        </w:rPr>
      </w:pPr>
      <w:r w:rsidRPr="0008788C">
        <w:rPr>
          <w:b/>
          <w:sz w:val="22"/>
          <w:szCs w:val="22"/>
        </w:rPr>
        <w:t>6</w:t>
      </w:r>
      <w:r w:rsidR="00CC6700" w:rsidRPr="0008788C">
        <w:rPr>
          <w:b/>
          <w:sz w:val="22"/>
          <w:szCs w:val="22"/>
        </w:rPr>
        <w:t>. О</w:t>
      </w:r>
      <w:r w:rsidR="00120242" w:rsidRPr="0008788C">
        <w:rPr>
          <w:b/>
          <w:sz w:val="22"/>
          <w:szCs w:val="22"/>
        </w:rPr>
        <w:t>писание на изпълнението на С</w:t>
      </w:r>
      <w:r w:rsidR="003A5597" w:rsidRPr="0008788C">
        <w:rPr>
          <w:b/>
          <w:sz w:val="22"/>
          <w:szCs w:val="22"/>
        </w:rPr>
        <w:t>ВО</w:t>
      </w:r>
      <w:r w:rsidR="00346AD7" w:rsidRPr="0008788C">
        <w:rPr>
          <w:b/>
          <w:sz w:val="22"/>
          <w:szCs w:val="22"/>
        </w:rPr>
        <w:t>МР</w:t>
      </w:r>
      <w:r w:rsidR="0014453E" w:rsidRPr="0008788C">
        <w:rPr>
          <w:b/>
          <w:sz w:val="22"/>
          <w:szCs w:val="22"/>
        </w:rPr>
        <w:t xml:space="preserve"> през отчетния период</w:t>
      </w:r>
      <w:r w:rsidR="00D77D99" w:rsidRPr="0008788C">
        <w:rPr>
          <w:b/>
          <w:sz w:val="22"/>
          <w:szCs w:val="22"/>
        </w:rPr>
        <w:t>;</w:t>
      </w:r>
    </w:p>
    <w:p w:rsidR="00FF60FA" w:rsidRDefault="00800AC5" w:rsidP="00FF60FA">
      <w:pPr>
        <w:ind w:firstLine="426"/>
        <w:jc w:val="both"/>
        <w:rPr>
          <w:sz w:val="22"/>
          <w:szCs w:val="22"/>
        </w:rPr>
      </w:pPr>
      <w:r w:rsidRPr="0008788C">
        <w:rPr>
          <w:bCs/>
          <w:i/>
          <w:iCs/>
          <w:sz w:val="22"/>
          <w:szCs w:val="22"/>
        </w:rPr>
        <w:t xml:space="preserve">Попълват се таблици </w:t>
      </w:r>
      <w:r w:rsidR="006F401F" w:rsidRPr="0008788C">
        <w:rPr>
          <w:bCs/>
          <w:i/>
          <w:iCs/>
          <w:sz w:val="22"/>
          <w:szCs w:val="22"/>
        </w:rPr>
        <w:t>3, 4, 5, 7, 7, 8, 11, 12 и 13 от приложението</w:t>
      </w:r>
    </w:p>
    <w:p w:rsidR="00800AC5" w:rsidRPr="00FF60FA" w:rsidRDefault="00800AC5" w:rsidP="00FF60FA">
      <w:pPr>
        <w:tabs>
          <w:tab w:val="num" w:pos="0"/>
        </w:tabs>
        <w:spacing w:before="120"/>
        <w:ind w:firstLine="567"/>
        <w:jc w:val="both"/>
        <w:rPr>
          <w:bCs/>
          <w:iCs/>
          <w:sz w:val="22"/>
          <w:szCs w:val="22"/>
        </w:rPr>
      </w:pPr>
    </w:p>
    <w:p w:rsidR="00E54A7E" w:rsidRDefault="00454092" w:rsidP="00454092">
      <w:pPr>
        <w:shd w:val="clear" w:color="auto" w:fill="FFFFFF"/>
        <w:spacing w:before="120" w:line="360" w:lineRule="auto"/>
        <w:ind w:left="360" w:right="-18"/>
        <w:jc w:val="both"/>
        <w:rPr>
          <w:b/>
          <w:bCs/>
          <w:i/>
          <w:iCs/>
          <w:color w:val="000000"/>
          <w:sz w:val="22"/>
          <w:szCs w:val="22"/>
        </w:rPr>
      </w:pPr>
      <w:r>
        <w:rPr>
          <w:b/>
          <w:bCs/>
          <w:i/>
          <w:iCs/>
          <w:color w:val="000000"/>
          <w:sz w:val="22"/>
          <w:szCs w:val="22"/>
        </w:rPr>
        <w:t>1.</w:t>
      </w:r>
      <w:r w:rsidR="00FE066F" w:rsidRPr="0008788C">
        <w:rPr>
          <w:b/>
          <w:bCs/>
          <w:i/>
          <w:iCs/>
          <w:color w:val="000000"/>
          <w:sz w:val="22"/>
          <w:szCs w:val="22"/>
        </w:rPr>
        <w:t>Прилагане на процедур</w:t>
      </w:r>
      <w:r w:rsidR="002959FD" w:rsidRPr="0008788C">
        <w:rPr>
          <w:b/>
          <w:bCs/>
          <w:i/>
          <w:iCs/>
          <w:color w:val="000000"/>
          <w:sz w:val="22"/>
          <w:szCs w:val="22"/>
        </w:rPr>
        <w:t>а</w:t>
      </w:r>
      <w:r w:rsidR="00FE066F" w:rsidRPr="0008788C">
        <w:rPr>
          <w:b/>
          <w:bCs/>
          <w:i/>
          <w:iCs/>
          <w:color w:val="000000"/>
          <w:sz w:val="22"/>
          <w:szCs w:val="22"/>
        </w:rPr>
        <w:t xml:space="preserve"> за подбор на проекти към стратегия за ВОМР на МИГ</w:t>
      </w:r>
      <w:r w:rsidR="002959FD" w:rsidRPr="0008788C">
        <w:rPr>
          <w:b/>
          <w:bCs/>
          <w:i/>
          <w:iCs/>
          <w:color w:val="000000"/>
          <w:sz w:val="22"/>
          <w:szCs w:val="22"/>
        </w:rPr>
        <w:t>;</w:t>
      </w:r>
    </w:p>
    <w:p w:rsidR="00CC6700" w:rsidRPr="00A65F09" w:rsidRDefault="00B92F6F" w:rsidP="00FE066F">
      <w:pPr>
        <w:pStyle w:val="a7"/>
        <w:numPr>
          <w:ilvl w:val="0"/>
          <w:numId w:val="37"/>
        </w:numPr>
        <w:shd w:val="clear" w:color="auto" w:fill="FFFFFF"/>
        <w:spacing w:before="120" w:line="360" w:lineRule="auto"/>
        <w:ind w:right="-18"/>
        <w:jc w:val="both"/>
        <w:rPr>
          <w:b/>
          <w:bCs/>
          <w:i/>
          <w:iCs/>
          <w:color w:val="000000" w:themeColor="text1"/>
          <w:sz w:val="22"/>
          <w:szCs w:val="22"/>
        </w:rPr>
      </w:pPr>
      <w:r w:rsidRPr="00A65F09">
        <w:rPr>
          <w:b/>
          <w:bCs/>
          <w:i/>
          <w:iCs/>
          <w:color w:val="000000" w:themeColor="text1"/>
          <w:sz w:val="22"/>
          <w:szCs w:val="22"/>
        </w:rPr>
        <w:t xml:space="preserve">Изпълнение на </w:t>
      </w:r>
      <w:r w:rsidR="002959FD" w:rsidRPr="00A65F09">
        <w:rPr>
          <w:b/>
          <w:bCs/>
          <w:i/>
          <w:iCs/>
          <w:color w:val="000000" w:themeColor="text1"/>
          <w:sz w:val="22"/>
          <w:szCs w:val="22"/>
        </w:rPr>
        <w:t xml:space="preserve">срокове от </w:t>
      </w:r>
      <w:r w:rsidRPr="00A65F09">
        <w:rPr>
          <w:b/>
          <w:bCs/>
          <w:i/>
          <w:iCs/>
          <w:color w:val="000000" w:themeColor="text1"/>
          <w:sz w:val="22"/>
          <w:szCs w:val="22"/>
        </w:rPr>
        <w:t>индикативния график за приемите по съответните мерки от СВОМР/ индикативната годишна работна програма</w:t>
      </w:r>
      <w:r w:rsidR="00CC6700" w:rsidRPr="00A65F09">
        <w:rPr>
          <w:b/>
          <w:bCs/>
          <w:i/>
          <w:iCs/>
          <w:color w:val="000000" w:themeColor="text1"/>
          <w:sz w:val="22"/>
          <w:szCs w:val="22"/>
        </w:rPr>
        <w:t>;</w:t>
      </w:r>
    </w:p>
    <w:p w:rsidR="00A65F09" w:rsidRDefault="00F27F0A" w:rsidP="00F27F0A">
      <w:pPr>
        <w:spacing w:line="276" w:lineRule="auto"/>
        <w:jc w:val="both"/>
        <w:rPr>
          <w:rFonts w:eastAsia="Calibri"/>
          <w:lang w:eastAsia="en-US"/>
        </w:rPr>
      </w:pPr>
      <w:r>
        <w:rPr>
          <w:bCs/>
          <w:iCs/>
          <w:color w:val="000000"/>
          <w:sz w:val="22"/>
          <w:szCs w:val="22"/>
        </w:rPr>
        <w:t xml:space="preserve">        </w:t>
      </w:r>
      <w:r>
        <w:rPr>
          <w:rFonts w:eastAsia="Calibri"/>
          <w:lang w:eastAsia="en-US"/>
        </w:rPr>
        <w:t>Индикативният график, който бе</w:t>
      </w:r>
      <w:r w:rsidRPr="002C28A1">
        <w:rPr>
          <w:rFonts w:eastAsia="Calibri"/>
          <w:lang w:eastAsia="en-US"/>
        </w:rPr>
        <w:t xml:space="preserve"> разгледан и одобрен на заседание на УС проведено на </w:t>
      </w:r>
      <w:r w:rsidR="00A65F09">
        <w:rPr>
          <w:rFonts w:eastAsia="Calibri"/>
          <w:lang w:eastAsia="en-US"/>
        </w:rPr>
        <w:t>28.03.2018</w:t>
      </w:r>
      <w:r w:rsidRPr="002C28A1">
        <w:rPr>
          <w:rFonts w:eastAsia="Calibri"/>
          <w:lang w:eastAsia="en-US"/>
        </w:rPr>
        <w:t xml:space="preserve"> год. и пуб</w:t>
      </w:r>
      <w:r>
        <w:rPr>
          <w:rFonts w:eastAsia="Calibri"/>
          <w:lang w:eastAsia="en-US"/>
        </w:rPr>
        <w:t xml:space="preserve">ликуван на сайта на МИГ“Преспа“ за обявяване на прием по мерки от Стратегията за ВОМР не успя да бъде изпълнен през </w:t>
      </w:r>
      <w:r w:rsidR="00A65F09">
        <w:rPr>
          <w:rFonts w:eastAsia="Calibri"/>
          <w:lang w:eastAsia="en-US"/>
        </w:rPr>
        <w:t>2018 година.</w:t>
      </w:r>
    </w:p>
    <w:p w:rsidR="00F27F0A" w:rsidRDefault="00F27F0A" w:rsidP="00F27F0A">
      <w:pPr>
        <w:spacing w:line="276" w:lineRule="auto"/>
        <w:jc w:val="both"/>
        <w:rPr>
          <w:rFonts w:eastAsia="Calibri"/>
          <w:lang w:eastAsia="en-US"/>
        </w:rPr>
      </w:pPr>
      <w:r>
        <w:rPr>
          <w:rFonts w:eastAsia="Calibri"/>
        </w:rPr>
        <w:lastRenderedPageBreak/>
        <w:tab/>
        <w:t xml:space="preserve">На </w:t>
      </w:r>
      <w:r w:rsidR="00A65F09">
        <w:rPr>
          <w:rFonts w:eastAsia="Calibri"/>
        </w:rPr>
        <w:t>24.07.2018</w:t>
      </w:r>
      <w:r>
        <w:rPr>
          <w:rFonts w:eastAsia="Calibri"/>
        </w:rPr>
        <w:t xml:space="preserve"> г. бе </w:t>
      </w:r>
      <w:r w:rsidR="00A65F09">
        <w:rPr>
          <w:rFonts w:eastAsia="Calibri"/>
        </w:rPr>
        <w:t>актуализиран</w:t>
      </w:r>
      <w:r>
        <w:rPr>
          <w:rFonts w:eastAsia="Calibri"/>
        </w:rPr>
        <w:t xml:space="preserve"> и одобрен от УС Индикативен график </w:t>
      </w:r>
      <w:r>
        <w:rPr>
          <w:rFonts w:eastAsia="Calibri"/>
          <w:lang w:eastAsia="en-US"/>
        </w:rPr>
        <w:t>за обявяване на прием по мерки от Стратегията за ВОМР за 2018 г. Графикът е публикуван на страницата на МИГ „Преспа”.</w:t>
      </w:r>
    </w:p>
    <w:p w:rsidR="004E1D9F" w:rsidRDefault="004E1D9F" w:rsidP="00F27F0A">
      <w:pPr>
        <w:spacing w:line="276" w:lineRule="auto"/>
        <w:jc w:val="both"/>
        <w:rPr>
          <w:rFonts w:eastAsia="Calibri"/>
          <w:lang w:eastAsia="en-US"/>
        </w:rPr>
      </w:pPr>
      <w:r>
        <w:rPr>
          <w:rFonts w:eastAsia="Calibri"/>
          <w:lang w:eastAsia="en-US"/>
        </w:rPr>
        <w:tab/>
        <w:t xml:space="preserve">Изпълнен е срока за прием на проектни предложения по подмярка 7.2 </w:t>
      </w:r>
      <w:r>
        <w:t>„Инвестиции в създаването, подобряването или разширяването на всички видове малка по мащаби инфраструктура“.Период на прием: Начална дата: 25.09.2018г. Крайна дата: 30.11.2018г.</w:t>
      </w:r>
    </w:p>
    <w:p w:rsidR="00A65F09" w:rsidRDefault="00A65F09" w:rsidP="00F27F0A">
      <w:pPr>
        <w:spacing w:line="276" w:lineRule="auto"/>
        <w:jc w:val="both"/>
        <w:rPr>
          <w:rFonts w:eastAsia="Calibri"/>
          <w:lang w:eastAsia="en-US"/>
        </w:rPr>
      </w:pPr>
      <w:r>
        <w:rPr>
          <w:rFonts w:eastAsia="Calibri"/>
          <w:lang w:eastAsia="en-US"/>
        </w:rPr>
        <w:tab/>
        <w:t>Последната актуализация на индикативния график за 2018-2019 година беше направена на заседание на УС, проведено на 22.10.2018 г.</w:t>
      </w:r>
    </w:p>
    <w:p w:rsidR="00F27F0A" w:rsidRDefault="00F27F0A" w:rsidP="00F27F0A">
      <w:pPr>
        <w:spacing w:line="276" w:lineRule="auto"/>
        <w:jc w:val="both"/>
        <w:rPr>
          <w:rFonts w:eastAsia="Calibri"/>
          <w:lang w:val="en-US"/>
        </w:rPr>
      </w:pPr>
      <w:r>
        <w:rPr>
          <w:rFonts w:eastAsia="Calibri"/>
          <w:lang w:eastAsia="en-US"/>
        </w:rPr>
        <w:tab/>
      </w:r>
    </w:p>
    <w:p w:rsidR="00EC4BC0" w:rsidRDefault="00F27F0A" w:rsidP="00570EB5">
      <w:pPr>
        <w:jc w:val="both"/>
        <w:rPr>
          <w:b/>
          <w:bCs/>
          <w:i/>
          <w:iCs/>
          <w:color w:val="000000" w:themeColor="text1"/>
          <w:sz w:val="22"/>
          <w:szCs w:val="22"/>
        </w:rPr>
      </w:pPr>
      <w:r>
        <w:rPr>
          <w:rFonts w:eastAsia="Calibri"/>
        </w:rPr>
        <w:t xml:space="preserve">      </w:t>
      </w:r>
      <w:r w:rsidR="00EC4BC0" w:rsidRPr="0008788C">
        <w:rPr>
          <w:b/>
          <w:bCs/>
          <w:i/>
          <w:iCs/>
          <w:color w:val="000000" w:themeColor="text1"/>
          <w:sz w:val="22"/>
          <w:szCs w:val="22"/>
        </w:rPr>
        <w:t>Действия по информиране и подпомагане подготовката на проекти на потенциалните кандидати;</w:t>
      </w:r>
    </w:p>
    <w:p w:rsidR="004E1D9F" w:rsidRPr="00564604" w:rsidRDefault="00570EB5" w:rsidP="00570EB5">
      <w:pPr>
        <w:pStyle w:val="a7"/>
        <w:widowControl w:val="0"/>
        <w:autoSpaceDE w:val="0"/>
        <w:autoSpaceDN w:val="0"/>
        <w:adjustRightInd w:val="0"/>
        <w:ind w:left="0" w:firstLine="142"/>
        <w:jc w:val="both"/>
      </w:pPr>
      <w:r>
        <w:tab/>
      </w:r>
      <w:r w:rsidR="004E1D9F" w:rsidRPr="00564604">
        <w:t xml:space="preserve">На </w:t>
      </w:r>
      <w:r w:rsidR="004E1D9F" w:rsidRPr="004E1D9F">
        <w:rPr>
          <w:lang w:val="en-US"/>
        </w:rPr>
        <w:t>01.0</w:t>
      </w:r>
      <w:r w:rsidR="004E1D9F" w:rsidRPr="00564604">
        <w:t>6</w:t>
      </w:r>
      <w:r w:rsidR="004E1D9F" w:rsidRPr="004E1D9F">
        <w:rPr>
          <w:lang w:val="en-US"/>
        </w:rPr>
        <w:t>.</w:t>
      </w:r>
      <w:r w:rsidR="004E1D9F" w:rsidRPr="00564604">
        <w:t>2018година Сдружение с нестопанска цел МИГ „Преспа-общини Баните,Лъки и Чепеларе”,  и „Фондация „Разпространение на знания и социални дейности – АВИЦЕНА”,   Подписаха договор за</w:t>
      </w:r>
      <w:r w:rsidR="004E1D9F" w:rsidRPr="004E1D9F">
        <w:rPr>
          <w:color w:val="FF0000"/>
        </w:rPr>
        <w:tab/>
      </w:r>
      <w:r w:rsidR="004E1D9F" w:rsidRPr="00564604">
        <w:t xml:space="preserve">услуга с предмет “Организиране и провеждане на </w:t>
      </w:r>
      <w:r w:rsidR="004E1D9F" w:rsidRPr="004E1D9F">
        <w:rPr>
          <w:highlight w:val="white"/>
          <w:shd w:val="clear" w:color="auto" w:fill="FEFEFE"/>
        </w:rPr>
        <w:t>обучения на екипа и членовете на колективния върховен орган във връзка с прилагането на стратегията за местно развити</w:t>
      </w:r>
      <w:r w:rsidR="004E1D9F" w:rsidRPr="004E1D9F">
        <w:rPr>
          <w:shd w:val="clear" w:color="auto" w:fill="FEFEFE"/>
        </w:rPr>
        <w:t>е, участие на екипа и членовете</w:t>
      </w:r>
      <w:r w:rsidR="004E1D9F" w:rsidRPr="004E1D9F">
        <w:rPr>
          <w:highlight w:val="white"/>
          <w:shd w:val="clear" w:color="auto" w:fill="FEFEFE"/>
        </w:rPr>
        <w:t xml:space="preserve"> на колективния върховен орган</w:t>
      </w:r>
      <w:r w:rsidR="004E1D9F" w:rsidRPr="004E1D9F">
        <w:rPr>
          <w:shd w:val="clear" w:color="auto" w:fill="FEFEFE"/>
        </w:rPr>
        <w:t xml:space="preserve"> в срещи с други МИГ  </w:t>
      </w:r>
      <w:r w:rsidR="004E1D9F" w:rsidRPr="00564604">
        <w:t xml:space="preserve">и </w:t>
      </w:r>
      <w:r w:rsidR="004E1D9F" w:rsidRPr="004E1D9F">
        <w:rPr>
          <w:highlight w:val="white"/>
          <w:shd w:val="clear" w:color="auto" w:fill="FEFEFE"/>
        </w:rPr>
        <w:t>на обучения, конференции, семинари и информационни срещи за местни лидери и за уязвими групи и застрашени от бедност целеви групи, включително роми, свързани с подготовка, изпълнение и отчитане на проекти и други, свързани с популяризиране на стратегията за ВОМР и прилагане на подхода</w:t>
      </w:r>
      <w:r w:rsidR="004E1D9F" w:rsidRPr="004E1D9F">
        <w:rPr>
          <w:shd w:val="clear" w:color="auto" w:fill="FEFEFE"/>
        </w:rPr>
        <w:t>“ .</w:t>
      </w:r>
    </w:p>
    <w:p w:rsidR="004E1D9F" w:rsidRPr="00317681" w:rsidRDefault="004E1D9F" w:rsidP="00570EB5">
      <w:pPr>
        <w:tabs>
          <w:tab w:val="left" w:pos="0"/>
        </w:tabs>
        <w:ind w:firstLine="426"/>
        <w:jc w:val="both"/>
      </w:pPr>
      <w:r w:rsidRPr="00317681">
        <w:rPr>
          <w:b/>
        </w:rPr>
        <w:t xml:space="preserve">Еднодневна среща/мероприятие. Предвидени </w:t>
      </w:r>
      <w:r w:rsidR="00570EB5">
        <w:rPr>
          <w:b/>
        </w:rPr>
        <w:t xml:space="preserve">бяха </w:t>
      </w:r>
      <w:r w:rsidRPr="00317681">
        <w:rPr>
          <w:b/>
        </w:rPr>
        <w:t xml:space="preserve"> по 5 информационни срещи във всяка от трите общини на територията на МИГ"Преспа". </w:t>
      </w:r>
      <w:r w:rsidRPr="00317681">
        <w:t>Подготовка, организация и провеждане на</w:t>
      </w:r>
      <w:r w:rsidRPr="00317681">
        <w:rPr>
          <w:i/>
        </w:rPr>
        <w:t xml:space="preserve"> </w:t>
      </w:r>
      <w:r w:rsidRPr="00B7781E">
        <w:rPr>
          <w:b/>
          <w:i/>
        </w:rPr>
        <w:t>1</w:t>
      </w:r>
      <w:r w:rsidRPr="00B7781E">
        <w:rPr>
          <w:b/>
        </w:rPr>
        <w:t xml:space="preserve">5 </w:t>
      </w:r>
      <w:r w:rsidRPr="00317681">
        <w:t xml:space="preserve">информационни срещи в трите общини на територията на МИГ"Преспа" </w:t>
      </w:r>
    </w:p>
    <w:p w:rsidR="004E1D9F" w:rsidRDefault="004E1D9F" w:rsidP="00570EB5">
      <w:pPr>
        <w:tabs>
          <w:tab w:val="left" w:pos="993"/>
        </w:tabs>
        <w:ind w:firstLine="426"/>
        <w:jc w:val="both"/>
      </w:pPr>
      <w:r w:rsidRPr="0058787B">
        <w:t xml:space="preserve">Всички </w:t>
      </w:r>
      <w:r>
        <w:t>информационни срещи бяха проведени по предварително изготвен и утвърден график.</w:t>
      </w:r>
    </w:p>
    <w:p w:rsidR="004E1D9F" w:rsidRPr="0058787B" w:rsidRDefault="004E1D9F" w:rsidP="004E1D9F">
      <w:pPr>
        <w:tabs>
          <w:tab w:val="left" w:pos="993"/>
        </w:tabs>
        <w:ind w:left="720"/>
        <w:jc w:val="both"/>
        <w:rPr>
          <w:i/>
          <w:u w:val="single"/>
        </w:rPr>
      </w:pPr>
    </w:p>
    <w:p w:rsidR="007139C1" w:rsidRPr="00EF664F" w:rsidRDefault="00E54A7E" w:rsidP="00650347">
      <w:pPr>
        <w:pStyle w:val="a7"/>
        <w:numPr>
          <w:ilvl w:val="0"/>
          <w:numId w:val="37"/>
        </w:numPr>
        <w:shd w:val="clear" w:color="auto" w:fill="FFFFFF"/>
        <w:spacing w:before="120" w:line="360" w:lineRule="auto"/>
        <w:ind w:right="-18"/>
        <w:jc w:val="both"/>
        <w:rPr>
          <w:b/>
          <w:bCs/>
          <w:i/>
          <w:iCs/>
          <w:color w:val="000000" w:themeColor="text1"/>
          <w:sz w:val="22"/>
          <w:szCs w:val="22"/>
        </w:rPr>
      </w:pPr>
      <w:r w:rsidRPr="0008788C">
        <w:rPr>
          <w:b/>
          <w:bCs/>
          <w:i/>
          <w:iCs/>
          <w:color w:val="000000" w:themeColor="text1"/>
          <w:sz w:val="22"/>
          <w:szCs w:val="22"/>
        </w:rPr>
        <w:t>Действия</w:t>
      </w:r>
      <w:r w:rsidR="00CF4807" w:rsidRPr="0008788C">
        <w:rPr>
          <w:b/>
          <w:bCs/>
          <w:i/>
          <w:iCs/>
          <w:color w:val="000000" w:themeColor="text1"/>
          <w:sz w:val="22"/>
          <w:szCs w:val="22"/>
        </w:rPr>
        <w:t xml:space="preserve"> от</w:t>
      </w:r>
      <w:r w:rsidRPr="0008788C">
        <w:rPr>
          <w:b/>
          <w:bCs/>
          <w:i/>
          <w:iCs/>
          <w:color w:val="000000" w:themeColor="text1"/>
          <w:sz w:val="22"/>
          <w:szCs w:val="22"/>
        </w:rPr>
        <w:t xml:space="preserve"> обявяване на покани за прием на заявления от потенциални получатели на финансова помощ</w:t>
      </w:r>
      <w:r w:rsidR="00CF4807" w:rsidRPr="0008788C">
        <w:rPr>
          <w:b/>
          <w:bCs/>
          <w:i/>
          <w:iCs/>
          <w:color w:val="000000" w:themeColor="text1"/>
          <w:sz w:val="22"/>
          <w:szCs w:val="22"/>
        </w:rPr>
        <w:t xml:space="preserve"> до сключване на договор</w:t>
      </w:r>
    </w:p>
    <w:p w:rsidR="00570EB5" w:rsidRPr="006B2CCC" w:rsidRDefault="00570EB5" w:rsidP="00570EB5">
      <w:pPr>
        <w:pStyle w:val="a7"/>
        <w:spacing w:line="276" w:lineRule="auto"/>
        <w:ind w:left="0" w:firstLine="426"/>
        <w:jc w:val="both"/>
      </w:pPr>
      <w:r w:rsidRPr="006B2CCC">
        <w:rPr>
          <w:noProof/>
        </w:rPr>
        <w:t xml:space="preserve">На </w:t>
      </w:r>
      <w:r>
        <w:rPr>
          <w:noProof/>
        </w:rPr>
        <w:t xml:space="preserve">25.07.2018 г. УС одобри насоките за кандидатстване по </w:t>
      </w:r>
      <w:r w:rsidRPr="006B2CCC">
        <w:t xml:space="preserve">Подмярка 7.2 „Инвестиции в създаването, подобряването или разширяването на всички видове малка по мащаби инфраструктура” </w:t>
      </w:r>
      <w:r>
        <w:t xml:space="preserve">от </w:t>
      </w:r>
      <w:r w:rsidRPr="006B2CCC">
        <w:t xml:space="preserve">мярка 7 </w:t>
      </w:r>
      <w:r>
        <w:t>„</w:t>
      </w:r>
      <w:r w:rsidRPr="006B2CCC">
        <w:t>Основни услуги и обновяване на селата в селските райони</w:t>
      </w:r>
      <w:r>
        <w:t>”.</w:t>
      </w:r>
    </w:p>
    <w:p w:rsidR="00EF664F" w:rsidRPr="0049637C" w:rsidRDefault="00EF664F" w:rsidP="00EF664F">
      <w:pPr>
        <w:pStyle w:val="a7"/>
        <w:shd w:val="clear" w:color="auto" w:fill="FFFFFF"/>
        <w:spacing w:before="120" w:line="360" w:lineRule="auto"/>
        <w:ind w:left="1080" w:right="-18"/>
        <w:jc w:val="both"/>
        <w:rPr>
          <w:b/>
          <w:bCs/>
          <w:i/>
          <w:iCs/>
          <w:color w:val="000000" w:themeColor="text1"/>
          <w:sz w:val="22"/>
          <w:szCs w:val="22"/>
        </w:rPr>
      </w:pPr>
    </w:p>
    <w:p w:rsidR="00570EB5" w:rsidRDefault="00570EB5" w:rsidP="00570EB5">
      <w:pPr>
        <w:spacing w:line="276" w:lineRule="auto"/>
        <w:jc w:val="both"/>
        <w:rPr>
          <w:lang w:val="en-US"/>
        </w:rPr>
      </w:pPr>
      <w:r>
        <w:rPr>
          <w:b/>
        </w:rPr>
        <w:t xml:space="preserve">По мярката в Информационната система за управление и наблюдение по отворена процедура </w:t>
      </w:r>
      <w:r w:rsidRPr="002923C1">
        <w:t xml:space="preserve"> чрез подбор </w:t>
      </w:r>
      <w:r w:rsidRPr="00577A0B">
        <w:t>№</w:t>
      </w:r>
      <w:r>
        <w:t xml:space="preserve"> </w:t>
      </w:r>
      <w:r w:rsidRPr="00C3666C">
        <w:t>BG06RDNP001-19.091</w:t>
      </w:r>
      <w:r>
        <w:rPr>
          <w:rStyle w:val="indented"/>
        </w:rPr>
        <w:t xml:space="preserve"> </w:t>
      </w:r>
      <w:r w:rsidRPr="00577A0B">
        <w:t>МИГ</w:t>
      </w:r>
      <w:r w:rsidRPr="002923C1">
        <w:t xml:space="preserve"> „Преспа”-общини Баните,</w:t>
      </w:r>
      <w:r w:rsidRPr="002923C1">
        <w:rPr>
          <w:lang w:val="en-US"/>
        </w:rPr>
        <w:t xml:space="preserve"> </w:t>
      </w:r>
      <w:r w:rsidRPr="002923C1">
        <w:t>Лъки и Чепеларе</w:t>
      </w:r>
      <w:r>
        <w:t xml:space="preserve"> са постъпи </w:t>
      </w:r>
      <w:r w:rsidRPr="00EF4B01">
        <w:rPr>
          <w:b/>
        </w:rPr>
        <w:t>три проектни предложения</w:t>
      </w:r>
      <w:r>
        <w:t xml:space="preserve"> и те са следните:</w:t>
      </w:r>
    </w:p>
    <w:p w:rsidR="00570EB5" w:rsidRPr="006B2CCC" w:rsidRDefault="00570EB5" w:rsidP="00570EB5">
      <w:pPr>
        <w:spacing w:line="276" w:lineRule="auto"/>
        <w:jc w:val="both"/>
        <w:rPr>
          <w:b/>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2552"/>
        <w:gridCol w:w="3198"/>
        <w:gridCol w:w="1621"/>
      </w:tblGrid>
      <w:tr w:rsidR="00570EB5" w:rsidRPr="00C65A58" w:rsidTr="00010843">
        <w:tc>
          <w:tcPr>
            <w:tcW w:w="534" w:type="dxa"/>
            <w:shd w:val="clear" w:color="auto" w:fill="F2F2F2"/>
          </w:tcPr>
          <w:p w:rsidR="00570EB5" w:rsidRPr="00C65A58" w:rsidRDefault="00570EB5" w:rsidP="00010843">
            <w:pPr>
              <w:jc w:val="center"/>
              <w:rPr>
                <w:b/>
                <w:lang w:val="en-US"/>
              </w:rPr>
            </w:pPr>
            <w:r w:rsidRPr="00C65A58">
              <w:rPr>
                <w:b/>
              </w:rPr>
              <w:t>№</w:t>
            </w:r>
          </w:p>
        </w:tc>
        <w:tc>
          <w:tcPr>
            <w:tcW w:w="1984" w:type="dxa"/>
            <w:shd w:val="clear" w:color="auto" w:fill="F2F2F2"/>
          </w:tcPr>
          <w:p w:rsidR="00570EB5" w:rsidRPr="00C65A58" w:rsidRDefault="00570EB5" w:rsidP="00010843">
            <w:pPr>
              <w:jc w:val="center"/>
              <w:rPr>
                <w:b/>
              </w:rPr>
            </w:pPr>
            <w:r w:rsidRPr="00C65A58">
              <w:rPr>
                <w:b/>
              </w:rPr>
              <w:t>Рег.№ на проектното предложение от ИСУН 2020</w:t>
            </w:r>
          </w:p>
        </w:tc>
        <w:tc>
          <w:tcPr>
            <w:tcW w:w="2552" w:type="dxa"/>
            <w:shd w:val="clear" w:color="auto" w:fill="F2F2F2"/>
          </w:tcPr>
          <w:p w:rsidR="00570EB5" w:rsidRPr="00C65A58" w:rsidRDefault="00570EB5" w:rsidP="00010843">
            <w:pPr>
              <w:jc w:val="center"/>
              <w:rPr>
                <w:b/>
              </w:rPr>
            </w:pPr>
            <w:r w:rsidRPr="00C65A58">
              <w:rPr>
                <w:b/>
              </w:rPr>
              <w:t>Наименование на кандидата</w:t>
            </w:r>
          </w:p>
        </w:tc>
        <w:tc>
          <w:tcPr>
            <w:tcW w:w="3198" w:type="dxa"/>
            <w:shd w:val="clear" w:color="auto" w:fill="F2F2F2"/>
          </w:tcPr>
          <w:p w:rsidR="00570EB5" w:rsidRPr="00C65A58" w:rsidRDefault="00570EB5" w:rsidP="00010843">
            <w:pPr>
              <w:tabs>
                <w:tab w:val="left" w:pos="4824"/>
              </w:tabs>
              <w:jc w:val="center"/>
              <w:rPr>
                <w:b/>
              </w:rPr>
            </w:pPr>
            <w:r w:rsidRPr="00C65A58">
              <w:rPr>
                <w:b/>
              </w:rPr>
              <w:t>Наименование на проектното предложение</w:t>
            </w:r>
          </w:p>
        </w:tc>
        <w:tc>
          <w:tcPr>
            <w:tcW w:w="1621" w:type="dxa"/>
            <w:shd w:val="clear" w:color="auto" w:fill="F2F2F2"/>
          </w:tcPr>
          <w:p w:rsidR="00570EB5" w:rsidRPr="00C65A58" w:rsidRDefault="00570EB5" w:rsidP="00010843">
            <w:pPr>
              <w:tabs>
                <w:tab w:val="left" w:pos="4824"/>
              </w:tabs>
              <w:jc w:val="center"/>
              <w:rPr>
                <w:b/>
              </w:rPr>
            </w:pPr>
            <w:r w:rsidRPr="00C65A58">
              <w:rPr>
                <w:b/>
              </w:rPr>
              <w:t xml:space="preserve">Искана безвъзмездна финансова помощ (лв.)  </w:t>
            </w:r>
          </w:p>
        </w:tc>
      </w:tr>
      <w:tr w:rsidR="00570EB5" w:rsidRPr="008C4BA7" w:rsidTr="00010843">
        <w:tc>
          <w:tcPr>
            <w:tcW w:w="534" w:type="dxa"/>
          </w:tcPr>
          <w:p w:rsidR="00570EB5" w:rsidRPr="00C65A58" w:rsidRDefault="00570EB5" w:rsidP="00010843">
            <w:pPr>
              <w:jc w:val="center"/>
              <w:rPr>
                <w:b/>
                <w:sz w:val="22"/>
                <w:szCs w:val="22"/>
              </w:rPr>
            </w:pPr>
            <w:r w:rsidRPr="00C65A58">
              <w:rPr>
                <w:b/>
                <w:sz w:val="22"/>
                <w:szCs w:val="22"/>
              </w:rPr>
              <w:t>1</w:t>
            </w:r>
          </w:p>
        </w:tc>
        <w:tc>
          <w:tcPr>
            <w:tcW w:w="1984" w:type="dxa"/>
          </w:tcPr>
          <w:p w:rsidR="00570EB5" w:rsidRPr="00AF69F7" w:rsidRDefault="00570EB5" w:rsidP="00010843">
            <w:pPr>
              <w:jc w:val="center"/>
              <w:rPr>
                <w:sz w:val="22"/>
                <w:szCs w:val="22"/>
                <w:shd w:val="clear" w:color="auto" w:fill="FFFFFF"/>
              </w:rPr>
            </w:pPr>
            <w:r>
              <w:rPr>
                <w:sz w:val="22"/>
                <w:szCs w:val="22"/>
              </w:rPr>
              <w:t>BG06RDNP001-19.091</w:t>
            </w:r>
            <w:r w:rsidRPr="00AF69F7">
              <w:rPr>
                <w:sz w:val="22"/>
                <w:szCs w:val="22"/>
              </w:rPr>
              <w:t>-0001</w:t>
            </w:r>
          </w:p>
          <w:p w:rsidR="00570EB5" w:rsidRPr="00AF69F7" w:rsidRDefault="00570EB5" w:rsidP="00010843">
            <w:pPr>
              <w:jc w:val="center"/>
              <w:rPr>
                <w:b/>
                <w:sz w:val="22"/>
                <w:szCs w:val="22"/>
              </w:rPr>
            </w:pPr>
          </w:p>
        </w:tc>
        <w:tc>
          <w:tcPr>
            <w:tcW w:w="2552" w:type="dxa"/>
          </w:tcPr>
          <w:p w:rsidR="00570EB5" w:rsidRPr="008C4BA7" w:rsidRDefault="00570EB5" w:rsidP="00010843">
            <w:pPr>
              <w:rPr>
                <w:b/>
                <w:sz w:val="22"/>
                <w:szCs w:val="22"/>
              </w:rPr>
            </w:pPr>
            <w:r>
              <w:rPr>
                <w:rFonts w:eastAsia="Calibri"/>
                <w:sz w:val="22"/>
                <w:szCs w:val="22"/>
              </w:rPr>
              <w:t>Община Лъки</w:t>
            </w:r>
          </w:p>
        </w:tc>
        <w:tc>
          <w:tcPr>
            <w:tcW w:w="3198" w:type="dxa"/>
          </w:tcPr>
          <w:p w:rsidR="00570EB5" w:rsidRPr="00AF69F7" w:rsidRDefault="00570EB5" w:rsidP="00010843">
            <w:pPr>
              <w:tabs>
                <w:tab w:val="left" w:pos="4824"/>
              </w:tabs>
              <w:rPr>
                <w:b/>
                <w:sz w:val="22"/>
                <w:szCs w:val="22"/>
              </w:rPr>
            </w:pPr>
            <w:r w:rsidRPr="008C4BA7">
              <w:rPr>
                <w:b/>
                <w:sz w:val="22"/>
                <w:szCs w:val="22"/>
              </w:rPr>
              <w:t xml:space="preserve">"Реконструкция и рехабилитация на тротоари от о.т. 26 до о.т. 107 и на </w:t>
            </w:r>
            <w:r w:rsidRPr="008C4BA7">
              <w:rPr>
                <w:b/>
                <w:sz w:val="22"/>
                <w:szCs w:val="22"/>
              </w:rPr>
              <w:lastRenderedPageBreak/>
              <w:t>пътни връзки от о.т. 26 до о.т. 29 на ул. "Възраждане" в гр. Лъки, община Лъки, област Пловдив"</w:t>
            </w:r>
          </w:p>
        </w:tc>
        <w:tc>
          <w:tcPr>
            <w:tcW w:w="1621" w:type="dxa"/>
          </w:tcPr>
          <w:p w:rsidR="00570EB5" w:rsidRPr="006D454E" w:rsidRDefault="00570EB5" w:rsidP="00010843">
            <w:pPr>
              <w:tabs>
                <w:tab w:val="left" w:pos="4824"/>
              </w:tabs>
              <w:jc w:val="center"/>
              <w:rPr>
                <w:rFonts w:ascii="Roboto" w:hAnsi="Roboto"/>
                <w:b/>
                <w:bCs/>
                <w:color w:val="333333"/>
                <w:sz w:val="22"/>
                <w:szCs w:val="22"/>
                <w:shd w:val="clear" w:color="auto" w:fill="FFFFFF"/>
              </w:rPr>
            </w:pPr>
          </w:p>
          <w:p w:rsidR="00570EB5" w:rsidRPr="008C4BA7" w:rsidRDefault="00570EB5" w:rsidP="00010843">
            <w:pPr>
              <w:tabs>
                <w:tab w:val="left" w:pos="4824"/>
              </w:tabs>
              <w:jc w:val="center"/>
              <w:rPr>
                <w:b/>
                <w:sz w:val="22"/>
                <w:szCs w:val="22"/>
              </w:rPr>
            </w:pPr>
            <w:r>
              <w:rPr>
                <w:rFonts w:ascii="Roboto" w:hAnsi="Roboto"/>
                <w:b/>
                <w:bCs/>
                <w:sz w:val="22"/>
                <w:szCs w:val="22"/>
                <w:shd w:val="clear" w:color="auto" w:fill="FFFFFF"/>
              </w:rPr>
              <w:t>238</w:t>
            </w:r>
            <w:r>
              <w:rPr>
                <w:rFonts w:ascii="Roboto" w:hAnsi="Roboto" w:hint="eastAsia"/>
                <w:b/>
                <w:bCs/>
                <w:sz w:val="22"/>
                <w:szCs w:val="22"/>
                <w:shd w:val="clear" w:color="auto" w:fill="FFFFFF"/>
              </w:rPr>
              <w:t> </w:t>
            </w:r>
            <w:r>
              <w:rPr>
                <w:rFonts w:ascii="Roboto" w:hAnsi="Roboto"/>
                <w:b/>
                <w:bCs/>
                <w:sz w:val="22"/>
                <w:szCs w:val="22"/>
                <w:shd w:val="clear" w:color="auto" w:fill="FFFFFF"/>
              </w:rPr>
              <w:t>960,09</w:t>
            </w:r>
          </w:p>
        </w:tc>
      </w:tr>
      <w:tr w:rsidR="00570EB5" w:rsidRPr="008C4BA7" w:rsidTr="00010843">
        <w:tc>
          <w:tcPr>
            <w:tcW w:w="534" w:type="dxa"/>
          </w:tcPr>
          <w:p w:rsidR="00570EB5" w:rsidRPr="00C65A58" w:rsidRDefault="00570EB5" w:rsidP="00010843">
            <w:pPr>
              <w:jc w:val="center"/>
              <w:rPr>
                <w:b/>
                <w:sz w:val="22"/>
                <w:szCs w:val="22"/>
              </w:rPr>
            </w:pPr>
            <w:r w:rsidRPr="00C65A58">
              <w:rPr>
                <w:b/>
                <w:sz w:val="22"/>
                <w:szCs w:val="22"/>
              </w:rPr>
              <w:lastRenderedPageBreak/>
              <w:t>2</w:t>
            </w:r>
          </w:p>
        </w:tc>
        <w:tc>
          <w:tcPr>
            <w:tcW w:w="1984" w:type="dxa"/>
            <w:tcBorders>
              <w:top w:val="single" w:sz="4" w:space="0" w:color="auto"/>
              <w:bottom w:val="single" w:sz="4" w:space="0" w:color="auto"/>
            </w:tcBorders>
            <w:shd w:val="clear" w:color="auto" w:fill="auto"/>
          </w:tcPr>
          <w:p w:rsidR="00570EB5" w:rsidRPr="00AF69F7" w:rsidRDefault="00570EB5" w:rsidP="00010843">
            <w:pPr>
              <w:jc w:val="center"/>
              <w:rPr>
                <w:sz w:val="22"/>
                <w:szCs w:val="22"/>
              </w:rPr>
            </w:pPr>
            <w:r>
              <w:rPr>
                <w:sz w:val="22"/>
                <w:szCs w:val="22"/>
              </w:rPr>
              <w:t>BG06RDNP001-19.091</w:t>
            </w:r>
            <w:r w:rsidRPr="00AF69F7">
              <w:rPr>
                <w:sz w:val="22"/>
                <w:szCs w:val="22"/>
              </w:rPr>
              <w:t>-0002</w:t>
            </w:r>
          </w:p>
        </w:tc>
        <w:tc>
          <w:tcPr>
            <w:tcW w:w="2552" w:type="dxa"/>
            <w:tcBorders>
              <w:top w:val="single" w:sz="4" w:space="0" w:color="auto"/>
              <w:bottom w:val="single" w:sz="4" w:space="0" w:color="auto"/>
            </w:tcBorders>
            <w:shd w:val="clear" w:color="auto" w:fill="auto"/>
          </w:tcPr>
          <w:p w:rsidR="00570EB5" w:rsidRPr="00AF69F7" w:rsidRDefault="00570EB5" w:rsidP="00010843">
            <w:pPr>
              <w:rPr>
                <w:sz w:val="22"/>
                <w:szCs w:val="22"/>
              </w:rPr>
            </w:pPr>
            <w:r>
              <w:rPr>
                <w:sz w:val="22"/>
                <w:szCs w:val="22"/>
              </w:rPr>
              <w:t>Община Баните</w:t>
            </w:r>
            <w:r w:rsidRPr="00AF69F7">
              <w:rPr>
                <w:sz w:val="22"/>
                <w:szCs w:val="22"/>
              </w:rPr>
              <w:t xml:space="preserve"> </w:t>
            </w:r>
          </w:p>
        </w:tc>
        <w:tc>
          <w:tcPr>
            <w:tcW w:w="3198" w:type="dxa"/>
          </w:tcPr>
          <w:p w:rsidR="00570EB5" w:rsidRPr="00AF69F7" w:rsidRDefault="00570EB5" w:rsidP="00010843">
            <w:pPr>
              <w:tabs>
                <w:tab w:val="left" w:pos="4824"/>
              </w:tabs>
              <w:rPr>
                <w:b/>
                <w:sz w:val="22"/>
                <w:szCs w:val="22"/>
              </w:rPr>
            </w:pPr>
            <w:r w:rsidRPr="008C4BA7">
              <w:rPr>
                <w:b/>
                <w:sz w:val="22"/>
                <w:szCs w:val="22"/>
              </w:rPr>
              <w:t>"Реконструкция и обновяване на дворно пространство , площадки, съоръжения и ограда в Средно училище "Христо Ботев" село Баните, област Смолян".</w:t>
            </w:r>
          </w:p>
        </w:tc>
        <w:tc>
          <w:tcPr>
            <w:tcW w:w="1621" w:type="dxa"/>
          </w:tcPr>
          <w:p w:rsidR="00570EB5" w:rsidRPr="006D454E" w:rsidRDefault="00570EB5" w:rsidP="00010843">
            <w:pPr>
              <w:tabs>
                <w:tab w:val="left" w:pos="4824"/>
              </w:tabs>
              <w:jc w:val="center"/>
              <w:rPr>
                <w:rFonts w:ascii="Roboto" w:hAnsi="Roboto"/>
                <w:b/>
                <w:bCs/>
                <w:color w:val="333333"/>
                <w:sz w:val="22"/>
                <w:szCs w:val="22"/>
                <w:shd w:val="clear" w:color="auto" w:fill="FFFFFF"/>
              </w:rPr>
            </w:pPr>
          </w:p>
          <w:p w:rsidR="00570EB5" w:rsidRPr="008C4BA7" w:rsidRDefault="00570EB5" w:rsidP="00010843">
            <w:pPr>
              <w:tabs>
                <w:tab w:val="left" w:pos="4824"/>
              </w:tabs>
              <w:rPr>
                <w:b/>
                <w:sz w:val="22"/>
                <w:szCs w:val="22"/>
              </w:rPr>
            </w:pPr>
            <w:r>
              <w:rPr>
                <w:rFonts w:ascii="Roboto" w:hAnsi="Roboto"/>
                <w:b/>
                <w:bCs/>
                <w:sz w:val="22"/>
                <w:szCs w:val="22"/>
                <w:shd w:val="clear" w:color="auto" w:fill="FFFFFF"/>
              </w:rPr>
              <w:t xml:space="preserve">   242</w:t>
            </w:r>
            <w:r>
              <w:rPr>
                <w:rFonts w:ascii="Roboto" w:hAnsi="Roboto" w:hint="eastAsia"/>
                <w:b/>
                <w:bCs/>
                <w:sz w:val="22"/>
                <w:szCs w:val="22"/>
                <w:shd w:val="clear" w:color="auto" w:fill="FFFFFF"/>
              </w:rPr>
              <w:t> </w:t>
            </w:r>
            <w:r>
              <w:rPr>
                <w:rFonts w:ascii="Roboto" w:hAnsi="Roboto"/>
                <w:b/>
                <w:bCs/>
                <w:sz w:val="22"/>
                <w:szCs w:val="22"/>
                <w:shd w:val="clear" w:color="auto" w:fill="FFFFFF"/>
              </w:rPr>
              <w:t>948,00</w:t>
            </w:r>
          </w:p>
        </w:tc>
      </w:tr>
      <w:tr w:rsidR="00570EB5" w:rsidRPr="008C4BA7" w:rsidTr="00010843">
        <w:tc>
          <w:tcPr>
            <w:tcW w:w="534" w:type="dxa"/>
          </w:tcPr>
          <w:p w:rsidR="00570EB5" w:rsidRPr="00C65A58" w:rsidRDefault="00570EB5" w:rsidP="00010843">
            <w:pPr>
              <w:jc w:val="center"/>
              <w:rPr>
                <w:b/>
                <w:sz w:val="22"/>
                <w:szCs w:val="22"/>
              </w:rPr>
            </w:pPr>
            <w:r>
              <w:rPr>
                <w:b/>
                <w:sz w:val="22"/>
                <w:szCs w:val="22"/>
              </w:rPr>
              <w:t>3</w:t>
            </w:r>
          </w:p>
        </w:tc>
        <w:tc>
          <w:tcPr>
            <w:tcW w:w="1984" w:type="dxa"/>
            <w:tcBorders>
              <w:top w:val="single" w:sz="4" w:space="0" w:color="auto"/>
              <w:bottom w:val="single" w:sz="4" w:space="0" w:color="auto"/>
            </w:tcBorders>
            <w:shd w:val="clear" w:color="auto" w:fill="auto"/>
          </w:tcPr>
          <w:p w:rsidR="00570EB5" w:rsidRPr="008C4BA7" w:rsidRDefault="00570EB5" w:rsidP="00010843">
            <w:pPr>
              <w:jc w:val="center"/>
              <w:rPr>
                <w:sz w:val="22"/>
                <w:szCs w:val="22"/>
              </w:rPr>
            </w:pPr>
            <w:r>
              <w:rPr>
                <w:sz w:val="22"/>
                <w:szCs w:val="22"/>
              </w:rPr>
              <w:t>BG06RDNP001-19.091</w:t>
            </w:r>
            <w:r w:rsidRPr="00AF69F7">
              <w:rPr>
                <w:sz w:val="22"/>
                <w:szCs w:val="22"/>
              </w:rPr>
              <w:t>-000</w:t>
            </w:r>
            <w:r>
              <w:rPr>
                <w:sz w:val="22"/>
                <w:szCs w:val="22"/>
              </w:rPr>
              <w:t>3</w:t>
            </w:r>
          </w:p>
        </w:tc>
        <w:tc>
          <w:tcPr>
            <w:tcW w:w="2552" w:type="dxa"/>
            <w:tcBorders>
              <w:top w:val="single" w:sz="4" w:space="0" w:color="auto"/>
              <w:bottom w:val="single" w:sz="4" w:space="0" w:color="auto"/>
            </w:tcBorders>
            <w:shd w:val="clear" w:color="auto" w:fill="auto"/>
          </w:tcPr>
          <w:p w:rsidR="00570EB5" w:rsidRDefault="00570EB5" w:rsidP="00010843">
            <w:pPr>
              <w:rPr>
                <w:sz w:val="22"/>
                <w:szCs w:val="22"/>
              </w:rPr>
            </w:pPr>
            <w:r>
              <w:rPr>
                <w:sz w:val="22"/>
                <w:szCs w:val="22"/>
              </w:rPr>
              <w:t>Община Чепеларе</w:t>
            </w:r>
          </w:p>
        </w:tc>
        <w:tc>
          <w:tcPr>
            <w:tcW w:w="3198" w:type="dxa"/>
          </w:tcPr>
          <w:p w:rsidR="00570EB5" w:rsidRPr="001423D3" w:rsidRDefault="00570EB5" w:rsidP="00010843">
            <w:pPr>
              <w:tabs>
                <w:tab w:val="left" w:pos="4824"/>
              </w:tabs>
              <w:rPr>
                <w:rFonts w:ascii="Roboto" w:hAnsi="Roboto"/>
                <w:b/>
                <w:sz w:val="22"/>
                <w:szCs w:val="22"/>
                <w:shd w:val="clear" w:color="auto" w:fill="FFFFFF"/>
              </w:rPr>
            </w:pPr>
            <w:r w:rsidRPr="001423D3">
              <w:rPr>
                <w:rFonts w:ascii="Roboto" w:hAnsi="Roboto" w:hint="eastAsia"/>
                <w:b/>
                <w:sz w:val="22"/>
                <w:szCs w:val="22"/>
                <w:shd w:val="clear" w:color="auto" w:fill="FFFFFF"/>
              </w:rPr>
              <w:t>„</w:t>
            </w:r>
            <w:r w:rsidRPr="001423D3">
              <w:rPr>
                <w:rFonts w:ascii="Roboto" w:hAnsi="Roboto"/>
                <w:b/>
                <w:sz w:val="22"/>
                <w:szCs w:val="22"/>
                <w:shd w:val="clear" w:color="auto" w:fill="FFFFFF"/>
              </w:rPr>
              <w:t xml:space="preserve">Рехабилитация на улица „Никола </w:t>
            </w:r>
            <w:proofErr w:type="spellStart"/>
            <w:r w:rsidRPr="001423D3">
              <w:rPr>
                <w:rFonts w:ascii="Roboto" w:hAnsi="Roboto"/>
                <w:b/>
                <w:sz w:val="22"/>
                <w:szCs w:val="22"/>
                <w:shd w:val="clear" w:color="auto" w:fill="FFFFFF"/>
              </w:rPr>
              <w:t>Чичовски</w:t>
            </w:r>
            <w:proofErr w:type="spellEnd"/>
            <w:r w:rsidRPr="001423D3">
              <w:rPr>
                <w:rFonts w:ascii="Roboto" w:hAnsi="Roboto"/>
                <w:b/>
                <w:sz w:val="22"/>
                <w:szCs w:val="22"/>
                <w:shd w:val="clear" w:color="auto" w:fill="FFFFFF"/>
              </w:rPr>
              <w:t>“, от о.т. 89 до о.т. 357, гр. Чепеларе и реконструкция на улица „Ирландия“, гр. Чепеларе</w:t>
            </w:r>
            <w:r w:rsidRPr="001423D3">
              <w:rPr>
                <w:rFonts w:ascii="Roboto" w:hAnsi="Roboto" w:hint="eastAsia"/>
                <w:b/>
                <w:sz w:val="22"/>
                <w:szCs w:val="22"/>
                <w:shd w:val="clear" w:color="auto" w:fill="FFFFFF"/>
              </w:rPr>
              <w:t>”</w:t>
            </w:r>
          </w:p>
        </w:tc>
        <w:tc>
          <w:tcPr>
            <w:tcW w:w="1621" w:type="dxa"/>
          </w:tcPr>
          <w:p w:rsidR="00570EB5" w:rsidRPr="008C4BA7" w:rsidRDefault="00570EB5" w:rsidP="00010843">
            <w:pPr>
              <w:tabs>
                <w:tab w:val="left" w:pos="4824"/>
              </w:tabs>
              <w:jc w:val="center"/>
              <w:rPr>
                <w:rFonts w:ascii="Roboto" w:hAnsi="Roboto"/>
                <w:b/>
                <w:bCs/>
                <w:color w:val="333333"/>
                <w:sz w:val="22"/>
                <w:szCs w:val="22"/>
                <w:shd w:val="clear" w:color="auto" w:fill="FFFFFF"/>
              </w:rPr>
            </w:pPr>
            <w:r>
              <w:rPr>
                <w:rFonts w:ascii="Roboto" w:hAnsi="Roboto"/>
                <w:b/>
                <w:bCs/>
                <w:color w:val="333333"/>
                <w:sz w:val="22"/>
                <w:szCs w:val="22"/>
                <w:shd w:val="clear" w:color="auto" w:fill="FFFFFF"/>
              </w:rPr>
              <w:t>233</w:t>
            </w:r>
            <w:r>
              <w:rPr>
                <w:rFonts w:ascii="Roboto" w:hAnsi="Roboto" w:hint="eastAsia"/>
                <w:b/>
                <w:bCs/>
                <w:color w:val="333333"/>
                <w:sz w:val="22"/>
                <w:szCs w:val="22"/>
                <w:shd w:val="clear" w:color="auto" w:fill="FFFFFF"/>
              </w:rPr>
              <w:t> </w:t>
            </w:r>
            <w:r>
              <w:rPr>
                <w:rFonts w:ascii="Roboto" w:hAnsi="Roboto"/>
                <w:b/>
                <w:bCs/>
                <w:color w:val="333333"/>
                <w:sz w:val="22"/>
                <w:szCs w:val="22"/>
                <w:shd w:val="clear" w:color="auto" w:fill="FFFFFF"/>
              </w:rPr>
              <w:t>960,37</w:t>
            </w:r>
          </w:p>
        </w:tc>
      </w:tr>
    </w:tbl>
    <w:p w:rsidR="00570EB5" w:rsidRDefault="00570EB5" w:rsidP="00570EB5">
      <w:pPr>
        <w:spacing w:line="276" w:lineRule="auto"/>
        <w:jc w:val="both"/>
        <w:rPr>
          <w:b/>
          <w:shd w:val="clear" w:color="auto" w:fill="FEFEFE"/>
        </w:rPr>
      </w:pPr>
    </w:p>
    <w:p w:rsidR="00570EB5" w:rsidRPr="00EF4B01" w:rsidRDefault="00570EB5" w:rsidP="00570EB5">
      <w:pPr>
        <w:spacing w:line="276" w:lineRule="auto"/>
        <w:jc w:val="both"/>
        <w:rPr>
          <w:shd w:val="clear" w:color="auto" w:fill="FEFEFE"/>
        </w:rPr>
      </w:pPr>
      <w:r>
        <w:rPr>
          <w:shd w:val="clear" w:color="auto" w:fill="FEFEFE"/>
        </w:rPr>
        <w:tab/>
      </w:r>
      <w:r w:rsidRPr="00EF4B01">
        <w:rPr>
          <w:shd w:val="clear" w:color="auto" w:fill="FEFEFE"/>
        </w:rPr>
        <w:t>Към декември 2018</w:t>
      </w:r>
      <w:r>
        <w:rPr>
          <w:shd w:val="clear" w:color="auto" w:fill="FEFEFE"/>
        </w:rPr>
        <w:t xml:space="preserve"> </w:t>
      </w:r>
      <w:r w:rsidRPr="00EF4B01">
        <w:rPr>
          <w:shd w:val="clear" w:color="auto" w:fill="FEFEFE"/>
        </w:rPr>
        <w:t xml:space="preserve">година те са </w:t>
      </w:r>
      <w:r>
        <w:rPr>
          <w:shd w:val="clear" w:color="auto" w:fill="FEFEFE"/>
        </w:rPr>
        <w:t xml:space="preserve">в </w:t>
      </w:r>
      <w:r w:rsidRPr="00EF4B01">
        <w:rPr>
          <w:shd w:val="clear" w:color="auto" w:fill="FEFEFE"/>
        </w:rPr>
        <w:t>процес на проверка на етап административно съответствие и допустимост от оценителна комисия назначена със Заповед №5 от 03.12.2018</w:t>
      </w:r>
      <w:r>
        <w:rPr>
          <w:shd w:val="clear" w:color="auto" w:fill="FEFEFE"/>
        </w:rPr>
        <w:t xml:space="preserve"> </w:t>
      </w:r>
      <w:r w:rsidRPr="00EF4B01">
        <w:rPr>
          <w:shd w:val="clear" w:color="auto" w:fill="FEFEFE"/>
        </w:rPr>
        <w:t>година от Председателя на Управителен съвет на Сдружението.</w:t>
      </w:r>
    </w:p>
    <w:p w:rsidR="00570EB5" w:rsidRPr="00EF4B01" w:rsidRDefault="00570EB5" w:rsidP="00570EB5">
      <w:pPr>
        <w:spacing w:line="276" w:lineRule="auto"/>
        <w:jc w:val="both"/>
        <w:rPr>
          <w:shd w:val="clear" w:color="auto" w:fill="FEFEFE"/>
        </w:rPr>
      </w:pPr>
      <w:r>
        <w:rPr>
          <w:b/>
          <w:shd w:val="clear" w:color="auto" w:fill="FEFEFE"/>
        </w:rPr>
        <w:t xml:space="preserve">              През 2019 година </w:t>
      </w:r>
      <w:r w:rsidRPr="00EF4B01">
        <w:rPr>
          <w:shd w:val="clear" w:color="auto" w:fill="FEFEFE"/>
        </w:rPr>
        <w:t>предстоят приеми по останалите мерки от Стратегията  за ВОМР. Условията за кандидатстване по тях,</w:t>
      </w:r>
      <w:r>
        <w:rPr>
          <w:shd w:val="clear" w:color="auto" w:fill="FEFEFE"/>
        </w:rPr>
        <w:t>Условията за отчитане</w:t>
      </w:r>
      <w:r w:rsidRPr="00EF4B01">
        <w:rPr>
          <w:shd w:val="clear" w:color="auto" w:fill="FEFEFE"/>
        </w:rPr>
        <w:t xml:space="preserve"> </w:t>
      </w:r>
      <w:r>
        <w:rPr>
          <w:shd w:val="clear" w:color="auto" w:fill="FEFEFE"/>
        </w:rPr>
        <w:t xml:space="preserve">както и целият пакет документи, </w:t>
      </w:r>
      <w:r w:rsidRPr="00EF4B01">
        <w:rPr>
          <w:shd w:val="clear" w:color="auto" w:fill="FEFEFE"/>
        </w:rPr>
        <w:t>необходими на етап кандидатстване и отчитане на проекти ще бъдат качени на страницата на Сдружението при обявяването на приемите по отделните мерки.</w:t>
      </w:r>
    </w:p>
    <w:p w:rsidR="00570EB5" w:rsidRPr="00931D04" w:rsidRDefault="00570EB5" w:rsidP="00570EB5">
      <w:pPr>
        <w:tabs>
          <w:tab w:val="left" w:pos="993"/>
        </w:tabs>
        <w:jc w:val="both"/>
        <w:rPr>
          <w:u w:val="single"/>
          <w:lang w:val="en-US"/>
        </w:rPr>
        <w:sectPr w:rsidR="00570EB5" w:rsidRPr="00931D04" w:rsidSect="00010843">
          <w:footerReference w:type="default" r:id="rId13"/>
          <w:pgSz w:w="11906" w:h="16838"/>
          <w:pgMar w:top="1440" w:right="1800" w:bottom="1080" w:left="1267" w:header="706" w:footer="706" w:gutter="0"/>
          <w:cols w:space="708"/>
          <w:docGrid w:linePitch="360"/>
        </w:sectPr>
      </w:pPr>
    </w:p>
    <w:p w:rsidR="007864B6" w:rsidRPr="007864B6" w:rsidRDefault="007864B6" w:rsidP="007864B6">
      <w:pPr>
        <w:pStyle w:val="a7"/>
        <w:shd w:val="clear" w:color="auto" w:fill="FFFFFF"/>
        <w:spacing w:before="120" w:line="360" w:lineRule="auto"/>
        <w:ind w:left="0" w:right="-18" w:firstLine="567"/>
        <w:jc w:val="both"/>
        <w:rPr>
          <w:b/>
          <w:bCs/>
          <w:i/>
          <w:iCs/>
          <w:color w:val="000000" w:themeColor="text1"/>
          <w:sz w:val="22"/>
          <w:szCs w:val="22"/>
          <w:lang w:val="en-US"/>
        </w:rPr>
      </w:pPr>
    </w:p>
    <w:p w:rsidR="006151D2" w:rsidRDefault="00454092" w:rsidP="00454092">
      <w:pPr>
        <w:shd w:val="clear" w:color="auto" w:fill="FFFFFF"/>
        <w:spacing w:before="120" w:line="360" w:lineRule="auto"/>
        <w:ind w:left="360" w:right="-18"/>
        <w:jc w:val="both"/>
        <w:rPr>
          <w:b/>
          <w:bCs/>
          <w:i/>
          <w:iCs/>
          <w:color w:val="000000"/>
          <w:sz w:val="22"/>
          <w:szCs w:val="22"/>
        </w:rPr>
      </w:pPr>
      <w:r>
        <w:rPr>
          <w:b/>
          <w:bCs/>
          <w:i/>
          <w:iCs/>
          <w:color w:val="000000"/>
          <w:sz w:val="22"/>
          <w:szCs w:val="22"/>
        </w:rPr>
        <w:t>2.</w:t>
      </w:r>
      <w:r w:rsidR="002B7F10" w:rsidRPr="0008788C">
        <w:rPr>
          <w:b/>
          <w:bCs/>
          <w:i/>
          <w:iCs/>
          <w:color w:val="000000"/>
          <w:sz w:val="22"/>
          <w:szCs w:val="22"/>
        </w:rPr>
        <w:t>Поддържане на деловодна система и архив</w:t>
      </w:r>
      <w:r w:rsidR="0049637C">
        <w:rPr>
          <w:b/>
          <w:bCs/>
          <w:i/>
          <w:iCs/>
          <w:color w:val="000000"/>
          <w:sz w:val="22"/>
          <w:szCs w:val="22"/>
        </w:rPr>
        <w:t xml:space="preserve"> </w:t>
      </w:r>
      <w:r w:rsidR="002B7F10" w:rsidRPr="0008788C">
        <w:rPr>
          <w:b/>
          <w:bCs/>
          <w:i/>
          <w:iCs/>
          <w:color w:val="000000"/>
          <w:sz w:val="22"/>
          <w:szCs w:val="22"/>
        </w:rPr>
        <w:t>от</w:t>
      </w:r>
      <w:r w:rsidR="006151D2" w:rsidRPr="0008788C">
        <w:rPr>
          <w:b/>
          <w:bCs/>
          <w:i/>
          <w:iCs/>
          <w:color w:val="000000"/>
          <w:sz w:val="22"/>
          <w:szCs w:val="22"/>
        </w:rPr>
        <w:t xml:space="preserve"> МИГ;</w:t>
      </w:r>
    </w:p>
    <w:p w:rsidR="007D3972" w:rsidRPr="00676E67" w:rsidRDefault="00676E67" w:rsidP="00676E67">
      <w:pPr>
        <w:shd w:val="clear" w:color="auto" w:fill="FFFFFF"/>
        <w:spacing w:before="120" w:line="276" w:lineRule="auto"/>
        <w:ind w:left="284" w:right="-18"/>
        <w:jc w:val="both"/>
        <w:rPr>
          <w:bCs/>
          <w:iCs/>
          <w:color w:val="000000"/>
        </w:rPr>
      </w:pPr>
      <w:r>
        <w:rPr>
          <w:bCs/>
          <w:iCs/>
          <w:color w:val="000000"/>
        </w:rPr>
        <w:t xml:space="preserve">       </w:t>
      </w:r>
      <w:r w:rsidRPr="00676E67">
        <w:rPr>
          <w:bCs/>
          <w:iCs/>
          <w:color w:val="000000"/>
        </w:rPr>
        <w:t>За изпълнение на Стратегията МИГ поддържа архив, от който могат да се проследят всички актове на Управителния съвет и Общото събрание, годишни доклади подавани до УО и ЦРЮЛНЦ, регистъ</w:t>
      </w:r>
      <w:r w:rsidR="000930EE">
        <w:rPr>
          <w:bCs/>
          <w:iCs/>
          <w:color w:val="000000"/>
        </w:rPr>
        <w:t>р н</w:t>
      </w:r>
      <w:r w:rsidR="00557794">
        <w:rPr>
          <w:bCs/>
          <w:iCs/>
          <w:color w:val="000000"/>
        </w:rPr>
        <w:t>а входящата и изходяща поща, регистър на командировъчни заповеди, регистър на издадени заповеди и др.</w:t>
      </w:r>
    </w:p>
    <w:p w:rsidR="00382580" w:rsidRDefault="00454092" w:rsidP="00454092">
      <w:pPr>
        <w:shd w:val="clear" w:color="auto" w:fill="FFFFFF"/>
        <w:spacing w:before="120" w:line="360" w:lineRule="auto"/>
        <w:ind w:left="360" w:right="-18"/>
        <w:jc w:val="both"/>
        <w:rPr>
          <w:b/>
          <w:bCs/>
          <w:i/>
          <w:iCs/>
          <w:color w:val="000000"/>
          <w:sz w:val="22"/>
          <w:szCs w:val="22"/>
        </w:rPr>
      </w:pPr>
      <w:r>
        <w:rPr>
          <w:b/>
          <w:bCs/>
          <w:i/>
          <w:iCs/>
          <w:color w:val="000000"/>
          <w:sz w:val="22"/>
          <w:szCs w:val="22"/>
        </w:rPr>
        <w:t>3.</w:t>
      </w:r>
      <w:r w:rsidR="00AC2F6C" w:rsidRPr="0008788C">
        <w:rPr>
          <w:b/>
          <w:bCs/>
          <w:i/>
          <w:iCs/>
          <w:color w:val="000000"/>
          <w:sz w:val="22"/>
          <w:szCs w:val="22"/>
        </w:rPr>
        <w:t>Действия по информиран</w:t>
      </w:r>
      <w:r w:rsidR="000673A8" w:rsidRPr="0008788C">
        <w:rPr>
          <w:b/>
          <w:bCs/>
          <w:i/>
          <w:iCs/>
          <w:color w:val="000000"/>
          <w:sz w:val="22"/>
          <w:szCs w:val="22"/>
        </w:rPr>
        <w:t>е и публичност от страна на МИГ, включително п</w:t>
      </w:r>
      <w:r w:rsidR="00382580" w:rsidRPr="0008788C">
        <w:rPr>
          <w:b/>
          <w:bCs/>
          <w:i/>
          <w:iCs/>
          <w:color w:val="000000"/>
          <w:sz w:val="22"/>
          <w:szCs w:val="22"/>
        </w:rPr>
        <w:t>оддържане на електронната страница на МИГ</w:t>
      </w:r>
      <w:r w:rsidR="000673A8" w:rsidRPr="0008788C">
        <w:rPr>
          <w:b/>
          <w:bCs/>
          <w:i/>
          <w:iCs/>
          <w:color w:val="000000"/>
          <w:sz w:val="22"/>
          <w:szCs w:val="22"/>
        </w:rPr>
        <w:t>;</w:t>
      </w:r>
    </w:p>
    <w:p w:rsidR="00D23EDF" w:rsidRDefault="00E970DE" w:rsidP="006E0E75">
      <w:pPr>
        <w:shd w:val="clear" w:color="auto" w:fill="FFFFFF"/>
        <w:spacing w:before="120"/>
        <w:ind w:right="-18" w:firstLine="567"/>
        <w:jc w:val="both"/>
        <w:rPr>
          <w:bCs/>
          <w:iCs/>
          <w:color w:val="000000"/>
          <w:sz w:val="22"/>
          <w:szCs w:val="22"/>
        </w:rPr>
      </w:pPr>
      <w:r>
        <w:rPr>
          <w:bCs/>
          <w:iCs/>
          <w:color w:val="000000"/>
          <w:sz w:val="22"/>
          <w:szCs w:val="22"/>
        </w:rPr>
        <w:t>-</w:t>
      </w:r>
      <w:r w:rsidR="00D23EDF" w:rsidRPr="00D23EDF">
        <w:rPr>
          <w:bCs/>
          <w:iCs/>
          <w:color w:val="000000"/>
          <w:sz w:val="22"/>
          <w:szCs w:val="22"/>
        </w:rPr>
        <w:t>За поддръжка на сайта на МИГ“Преспа“ бе сключен договор с „ИТВ“ООД. В страницата на МИГ“Преспа“ своевременно се публикува информация за хода на изпълнение на дейностите свързани със стратегията за ВОМР на МИГ „Преспа“.</w:t>
      </w:r>
    </w:p>
    <w:p w:rsidR="00B535AC" w:rsidRDefault="00570EB5" w:rsidP="00B535AC">
      <w:pPr>
        <w:numPr>
          <w:ilvl w:val="0"/>
          <w:numId w:val="39"/>
        </w:numPr>
        <w:spacing w:after="200" w:line="276" w:lineRule="auto"/>
        <w:ind w:left="0" w:firstLine="567"/>
        <w:jc w:val="both"/>
        <w:rPr>
          <w:lang w:eastAsia="en-US"/>
        </w:rPr>
      </w:pPr>
      <w:r w:rsidRPr="00570EB5">
        <w:rPr>
          <w:lang w:eastAsia="en-US"/>
        </w:rPr>
        <w:t xml:space="preserve"> </w:t>
      </w:r>
      <w:r>
        <w:rPr>
          <w:lang w:eastAsia="en-US"/>
        </w:rPr>
        <w:t>Публикувана е във вестник Отзвук обява за прием на проектни предложения по мярка 7.2 „Инвестиции в създаването, подобряването или разширяването на всички видове малка по мащаби инфраструктура” от Стратегията за ВОМР на Сдружение МИГ „Преспа”.</w:t>
      </w:r>
    </w:p>
    <w:p w:rsidR="00570EB5" w:rsidRDefault="00570EB5" w:rsidP="00B535AC">
      <w:pPr>
        <w:tabs>
          <w:tab w:val="left" w:pos="709"/>
        </w:tabs>
        <w:ind w:firstLine="567"/>
        <w:jc w:val="both"/>
        <w:rPr>
          <w:b/>
          <w:i/>
          <w:color w:val="000000"/>
          <w:u w:val="single"/>
        </w:rPr>
      </w:pPr>
      <w:r w:rsidRPr="00317681">
        <w:rPr>
          <w:b/>
        </w:rPr>
        <w:tab/>
      </w:r>
      <w:r>
        <w:t xml:space="preserve">На </w:t>
      </w:r>
      <w:r w:rsidRPr="0058787B">
        <w:rPr>
          <w:noProof/>
        </w:rPr>
        <w:t>19 декември 2018 г. в гр. Чепеларе</w:t>
      </w:r>
      <w:r>
        <w:rPr>
          <w:noProof/>
        </w:rPr>
        <w:t xml:space="preserve"> се </w:t>
      </w:r>
      <w:r w:rsidRPr="0058787B">
        <w:rPr>
          <w:noProof/>
        </w:rPr>
        <w:t>п</w:t>
      </w:r>
      <w:proofErr w:type="spellStart"/>
      <w:r>
        <w:t>роведе</w:t>
      </w:r>
      <w:proofErr w:type="spellEnd"/>
      <w:r>
        <w:t xml:space="preserve"> </w:t>
      </w:r>
      <w:r w:rsidRPr="0058787B">
        <w:t xml:space="preserve"> </w:t>
      </w:r>
      <w:r>
        <w:rPr>
          <w:color w:val="000000"/>
        </w:rPr>
        <w:t>е</w:t>
      </w:r>
      <w:r w:rsidRPr="00317681">
        <w:rPr>
          <w:color w:val="000000"/>
        </w:rPr>
        <w:t xml:space="preserve">днодневна </w:t>
      </w:r>
      <w:r>
        <w:rPr>
          <w:color w:val="000000"/>
        </w:rPr>
        <w:t>и</w:t>
      </w:r>
      <w:r w:rsidRPr="00317681">
        <w:rPr>
          <w:color w:val="000000"/>
        </w:rPr>
        <w:t>нформационна конференция на тема:</w:t>
      </w:r>
      <w:r>
        <w:rPr>
          <w:color w:val="000000"/>
        </w:rPr>
        <w:t xml:space="preserve"> </w:t>
      </w:r>
      <w:r w:rsidRPr="00317681">
        <w:rPr>
          <w:b/>
          <w:i/>
          <w:noProof/>
          <w:color w:val="000000"/>
          <w:u w:val="single"/>
        </w:rPr>
        <w:t>„</w:t>
      </w:r>
      <w:r w:rsidRPr="0058787B">
        <w:rPr>
          <w:b/>
          <w:i/>
          <w:color w:val="000000"/>
          <w:u w:val="single"/>
        </w:rPr>
        <w:t>Информиране на общността за етапа на изпълнение на Стратегията</w:t>
      </w:r>
      <w:r>
        <w:rPr>
          <w:b/>
          <w:i/>
          <w:color w:val="000000"/>
          <w:u w:val="single"/>
        </w:rPr>
        <w:t xml:space="preserve"> за Водено от Общностите Местно </w:t>
      </w:r>
      <w:r w:rsidRPr="0058787B">
        <w:rPr>
          <w:b/>
          <w:i/>
          <w:color w:val="000000"/>
          <w:u w:val="single"/>
        </w:rPr>
        <w:t>Развитие”</w:t>
      </w:r>
    </w:p>
    <w:p w:rsidR="009C5483" w:rsidRDefault="009C5483" w:rsidP="00570EB5">
      <w:pPr>
        <w:tabs>
          <w:tab w:val="left" w:pos="709"/>
        </w:tabs>
        <w:ind w:left="567"/>
        <w:jc w:val="both"/>
        <w:rPr>
          <w:b/>
          <w:i/>
          <w:color w:val="000000"/>
          <w:u w:val="single"/>
        </w:rPr>
      </w:pPr>
    </w:p>
    <w:p w:rsidR="009C5483" w:rsidRPr="0058787B" w:rsidRDefault="009C5483" w:rsidP="00570EB5">
      <w:pPr>
        <w:tabs>
          <w:tab w:val="left" w:pos="709"/>
        </w:tabs>
        <w:ind w:left="567"/>
        <w:jc w:val="both"/>
        <w:rPr>
          <w:b/>
          <w:i/>
          <w:color w:val="000000"/>
          <w:u w:val="single"/>
        </w:rPr>
      </w:pPr>
    </w:p>
    <w:p w:rsidR="00570EB5" w:rsidRDefault="00570EB5" w:rsidP="00570EB5">
      <w:pPr>
        <w:spacing w:after="200" w:line="276" w:lineRule="auto"/>
        <w:ind w:left="142" w:firstLine="425"/>
        <w:jc w:val="both"/>
      </w:pPr>
      <w:r>
        <w:rPr>
          <w:lang w:eastAsia="en-US"/>
        </w:rPr>
        <w:t xml:space="preserve">МИГ „Преспа” подписа договор с </w:t>
      </w:r>
      <w:r>
        <w:rPr>
          <w:b/>
          <w:bCs/>
        </w:rPr>
        <w:t>АРАГОРН ЕООД</w:t>
      </w:r>
      <w:r w:rsidRPr="004F21C5">
        <w:t xml:space="preserve">, със седалище и адрес на управление </w:t>
      </w:r>
      <w:r>
        <w:t xml:space="preserve">гр. Пловдив, </w:t>
      </w:r>
      <w:proofErr w:type="spellStart"/>
      <w:r>
        <w:t>обл</w:t>
      </w:r>
      <w:proofErr w:type="spellEnd"/>
      <w:r>
        <w:t>. Пловдив за изработка и отпечатване на:</w:t>
      </w:r>
    </w:p>
    <w:p w:rsidR="00570EB5" w:rsidRDefault="00570EB5" w:rsidP="00570EB5">
      <w:pPr>
        <w:pStyle w:val="a7"/>
        <w:numPr>
          <w:ilvl w:val="0"/>
          <w:numId w:val="41"/>
        </w:numPr>
        <w:autoSpaceDE w:val="0"/>
        <w:autoSpaceDN w:val="0"/>
        <w:adjustRightInd w:val="0"/>
        <w:spacing w:line="276" w:lineRule="auto"/>
        <w:jc w:val="both"/>
      </w:pPr>
      <w:r w:rsidRPr="00394195">
        <w:t xml:space="preserve">Отпечатване на информационна </w:t>
      </w:r>
      <w:proofErr w:type="spellStart"/>
      <w:r w:rsidRPr="00394195">
        <w:t>дипляна</w:t>
      </w:r>
      <w:proofErr w:type="spellEnd"/>
      <w:r w:rsidRPr="00394195">
        <w:t xml:space="preserve"> с кратко представяне на мерките в Стратегията за ВОМР на МИГ „Преспа</w:t>
      </w:r>
    </w:p>
    <w:p w:rsidR="00570EB5" w:rsidRDefault="00570EB5" w:rsidP="00570EB5">
      <w:pPr>
        <w:pStyle w:val="a7"/>
        <w:numPr>
          <w:ilvl w:val="0"/>
          <w:numId w:val="41"/>
        </w:numPr>
        <w:autoSpaceDE w:val="0"/>
        <w:autoSpaceDN w:val="0"/>
        <w:adjustRightInd w:val="0"/>
        <w:spacing w:line="276" w:lineRule="auto"/>
        <w:jc w:val="both"/>
      </w:pPr>
      <w:r w:rsidRPr="00394195">
        <w:t xml:space="preserve">Отпечатване на плакати за информиране на бенефициентите при обява на прием на проекти към стратегията за ВОМР. </w:t>
      </w:r>
    </w:p>
    <w:p w:rsidR="00570EB5" w:rsidRPr="00394195" w:rsidRDefault="00570EB5" w:rsidP="00570EB5">
      <w:pPr>
        <w:pStyle w:val="a7"/>
        <w:numPr>
          <w:ilvl w:val="0"/>
          <w:numId w:val="41"/>
        </w:numPr>
        <w:autoSpaceDE w:val="0"/>
        <w:autoSpaceDN w:val="0"/>
        <w:adjustRightInd w:val="0"/>
        <w:spacing w:line="276" w:lineRule="auto"/>
        <w:jc w:val="both"/>
        <w:rPr>
          <w:lang w:val="en-US"/>
        </w:rPr>
      </w:pPr>
      <w:r w:rsidRPr="00394195">
        <w:t xml:space="preserve">Изработване на рекламни чанти за документи </w:t>
      </w:r>
    </w:p>
    <w:p w:rsidR="00570EB5" w:rsidRDefault="00570EB5" w:rsidP="00570EB5">
      <w:pPr>
        <w:pStyle w:val="a7"/>
        <w:numPr>
          <w:ilvl w:val="0"/>
          <w:numId w:val="41"/>
        </w:numPr>
        <w:autoSpaceDE w:val="0"/>
        <w:autoSpaceDN w:val="0"/>
        <w:adjustRightInd w:val="0"/>
        <w:ind w:left="714" w:hanging="357"/>
        <w:jc w:val="both"/>
      </w:pPr>
      <w:r w:rsidRPr="00394195">
        <w:t>Рекламни тефтери</w:t>
      </w:r>
    </w:p>
    <w:p w:rsidR="00570EB5" w:rsidRPr="00394195" w:rsidRDefault="00570EB5" w:rsidP="00570EB5">
      <w:pPr>
        <w:pStyle w:val="a7"/>
        <w:numPr>
          <w:ilvl w:val="0"/>
          <w:numId w:val="41"/>
        </w:numPr>
        <w:autoSpaceDE w:val="0"/>
        <w:autoSpaceDN w:val="0"/>
        <w:adjustRightInd w:val="0"/>
        <w:ind w:left="714" w:hanging="357"/>
        <w:jc w:val="both"/>
        <w:rPr>
          <w:lang w:val="en-US"/>
        </w:rPr>
      </w:pPr>
      <w:r w:rsidRPr="00394195">
        <w:t xml:space="preserve"> Рекламни химикали с едноцветен </w:t>
      </w:r>
    </w:p>
    <w:p w:rsidR="00570EB5" w:rsidRPr="00394195" w:rsidRDefault="00570EB5" w:rsidP="00570EB5">
      <w:pPr>
        <w:pStyle w:val="a7"/>
        <w:numPr>
          <w:ilvl w:val="0"/>
          <w:numId w:val="41"/>
        </w:numPr>
        <w:autoSpaceDE w:val="0"/>
        <w:autoSpaceDN w:val="0"/>
        <w:adjustRightInd w:val="0"/>
        <w:ind w:left="714" w:hanging="357"/>
        <w:jc w:val="both"/>
        <w:rPr>
          <w:lang w:val="en-US" w:eastAsia="en-US"/>
        </w:rPr>
      </w:pPr>
      <w:r w:rsidRPr="00394195">
        <w:t xml:space="preserve">Изработка на 3/три/ броя  информационен банер на стойка </w:t>
      </w:r>
    </w:p>
    <w:p w:rsidR="00570EB5" w:rsidRDefault="00570EB5" w:rsidP="00570EB5">
      <w:pPr>
        <w:numPr>
          <w:ilvl w:val="0"/>
          <w:numId w:val="41"/>
        </w:numPr>
        <w:ind w:left="714" w:hanging="357"/>
        <w:jc w:val="both"/>
        <w:rPr>
          <w:lang w:eastAsia="en-US"/>
        </w:rPr>
      </w:pPr>
      <w:r w:rsidRPr="00394195">
        <w:rPr>
          <w:lang w:eastAsia="en-US"/>
        </w:rPr>
        <w:t>О</w:t>
      </w:r>
      <w:r>
        <w:rPr>
          <w:lang w:eastAsia="en-US"/>
        </w:rPr>
        <w:t>тпечатани са изготвените от външен консултант Насоки за кандидатстване по мерките заложени в Стратегията за ВОМР.</w:t>
      </w:r>
    </w:p>
    <w:p w:rsidR="00570EB5" w:rsidRDefault="00B535AC" w:rsidP="00570EB5">
      <w:pPr>
        <w:numPr>
          <w:ilvl w:val="0"/>
          <w:numId w:val="41"/>
        </w:numPr>
        <w:ind w:left="714" w:hanging="357"/>
        <w:jc w:val="both"/>
        <w:rPr>
          <w:lang w:eastAsia="en-US"/>
        </w:rPr>
      </w:pPr>
      <w:r>
        <w:rPr>
          <w:lang w:eastAsia="en-US"/>
        </w:rPr>
        <w:t>Отпечатан</w:t>
      </w:r>
      <w:r w:rsidR="00570EB5">
        <w:rPr>
          <w:lang w:eastAsia="en-US"/>
        </w:rPr>
        <w:t xml:space="preserve"> е информационен бюлетин за дейността на МИГ „Преспа” през текущата година.</w:t>
      </w:r>
    </w:p>
    <w:p w:rsidR="00570EB5" w:rsidRDefault="00570EB5" w:rsidP="00570EB5">
      <w:pPr>
        <w:numPr>
          <w:ilvl w:val="0"/>
          <w:numId w:val="41"/>
        </w:numPr>
        <w:ind w:left="714" w:hanging="357"/>
        <w:jc w:val="both"/>
        <w:rPr>
          <w:lang w:eastAsia="en-US"/>
        </w:rPr>
      </w:pPr>
      <w:r>
        <w:rPr>
          <w:lang w:eastAsia="en-US"/>
        </w:rPr>
        <w:t xml:space="preserve">Изработени са други рекламни материали </w:t>
      </w:r>
    </w:p>
    <w:p w:rsidR="00570EB5" w:rsidRPr="00B72C76" w:rsidRDefault="00570EB5" w:rsidP="00570EB5">
      <w:pPr>
        <w:pStyle w:val="a7"/>
        <w:autoSpaceDE w:val="0"/>
        <w:autoSpaceDN w:val="0"/>
        <w:adjustRightInd w:val="0"/>
        <w:jc w:val="both"/>
      </w:pPr>
    </w:p>
    <w:p w:rsidR="00570EB5" w:rsidRDefault="00570EB5" w:rsidP="00570EB5">
      <w:pPr>
        <w:spacing w:after="200" w:line="276" w:lineRule="auto"/>
        <w:ind w:left="142" w:firstLine="425"/>
        <w:jc w:val="both"/>
        <w:rPr>
          <w:lang w:eastAsia="en-US"/>
        </w:rPr>
      </w:pPr>
      <w:r w:rsidRPr="008452EF">
        <w:rPr>
          <w:lang w:eastAsia="en-US"/>
        </w:rPr>
        <w:t>Материалите</w:t>
      </w:r>
      <w:r>
        <w:rPr>
          <w:lang w:eastAsia="en-US"/>
        </w:rPr>
        <w:t xml:space="preserve"> са изработени и отпечатани и са</w:t>
      </w:r>
      <w:r w:rsidRPr="008452EF">
        <w:rPr>
          <w:lang w:eastAsia="en-US"/>
        </w:rPr>
        <w:t xml:space="preserve"> използвани за рекламни материали при информационните срещи на Сдружението с</w:t>
      </w:r>
      <w:r>
        <w:rPr>
          <w:lang w:eastAsia="en-US"/>
        </w:rPr>
        <w:t>ъс</w:t>
      </w:r>
      <w:r w:rsidRPr="008452EF">
        <w:rPr>
          <w:lang w:eastAsia="en-US"/>
        </w:rPr>
        <w:t xml:space="preserve"> заинтересовани лица,</w:t>
      </w:r>
      <w:r>
        <w:rPr>
          <w:lang w:eastAsia="en-US"/>
        </w:rPr>
        <w:t xml:space="preserve"> </w:t>
      </w:r>
      <w:r w:rsidRPr="008452EF">
        <w:rPr>
          <w:lang w:eastAsia="en-US"/>
        </w:rPr>
        <w:t>относно кандидатстване по СВОМР.</w:t>
      </w:r>
    </w:p>
    <w:p w:rsidR="00B33A95" w:rsidRPr="00B33A95" w:rsidRDefault="00B33A95" w:rsidP="00F27F0A">
      <w:pPr>
        <w:shd w:val="clear" w:color="auto" w:fill="FFFFFF"/>
        <w:spacing w:before="120"/>
        <w:ind w:right="-18"/>
        <w:jc w:val="both"/>
        <w:rPr>
          <w:bCs/>
          <w:iCs/>
          <w:color w:val="000000"/>
          <w:sz w:val="22"/>
          <w:szCs w:val="22"/>
        </w:rPr>
      </w:pPr>
    </w:p>
    <w:p w:rsidR="00B33A95" w:rsidRDefault="00454092" w:rsidP="00454092">
      <w:pPr>
        <w:shd w:val="clear" w:color="auto" w:fill="FFFFFF"/>
        <w:spacing w:before="120" w:line="360" w:lineRule="auto"/>
        <w:ind w:left="284" w:right="-18"/>
        <w:jc w:val="both"/>
        <w:rPr>
          <w:b/>
          <w:bCs/>
          <w:i/>
          <w:iCs/>
          <w:color w:val="000000"/>
          <w:sz w:val="22"/>
          <w:szCs w:val="22"/>
        </w:rPr>
      </w:pPr>
      <w:r>
        <w:rPr>
          <w:b/>
          <w:bCs/>
          <w:i/>
          <w:iCs/>
          <w:color w:val="000000"/>
          <w:sz w:val="22"/>
          <w:szCs w:val="22"/>
        </w:rPr>
        <w:lastRenderedPageBreak/>
        <w:t xml:space="preserve">4. </w:t>
      </w:r>
      <w:r w:rsidR="006147F6" w:rsidRPr="0008788C">
        <w:rPr>
          <w:b/>
          <w:bCs/>
          <w:i/>
          <w:iCs/>
          <w:color w:val="000000"/>
          <w:sz w:val="22"/>
          <w:szCs w:val="22"/>
        </w:rPr>
        <w:t xml:space="preserve">Действия на МИГ по осъществяване мониторинг на изпълнението на </w:t>
      </w:r>
      <w:r w:rsidR="002F5E9A" w:rsidRPr="0008788C">
        <w:rPr>
          <w:b/>
          <w:bCs/>
          <w:i/>
          <w:iCs/>
          <w:color w:val="000000"/>
          <w:sz w:val="22"/>
          <w:szCs w:val="22"/>
        </w:rPr>
        <w:t>договорите</w:t>
      </w:r>
      <w:r w:rsidR="00735B3C">
        <w:rPr>
          <w:b/>
          <w:bCs/>
          <w:i/>
          <w:iCs/>
          <w:color w:val="000000"/>
          <w:sz w:val="22"/>
          <w:szCs w:val="22"/>
        </w:rPr>
        <w:t xml:space="preserve"> </w:t>
      </w:r>
      <w:r w:rsidR="002F5E9A" w:rsidRPr="0008788C">
        <w:rPr>
          <w:b/>
          <w:bCs/>
          <w:i/>
          <w:iCs/>
          <w:color w:val="000000"/>
          <w:sz w:val="22"/>
          <w:szCs w:val="22"/>
        </w:rPr>
        <w:t xml:space="preserve">с получателите на финансова помощ </w:t>
      </w:r>
      <w:r w:rsidR="006147F6" w:rsidRPr="0008788C">
        <w:rPr>
          <w:b/>
          <w:bCs/>
          <w:i/>
          <w:iCs/>
          <w:color w:val="000000"/>
          <w:sz w:val="22"/>
          <w:szCs w:val="22"/>
        </w:rPr>
        <w:t xml:space="preserve">и </w:t>
      </w:r>
      <w:r w:rsidR="002F5E9A" w:rsidRPr="0008788C">
        <w:rPr>
          <w:b/>
          <w:bCs/>
          <w:i/>
          <w:iCs/>
          <w:color w:val="000000"/>
          <w:sz w:val="22"/>
          <w:szCs w:val="22"/>
        </w:rPr>
        <w:t xml:space="preserve">тяхното методическо </w:t>
      </w:r>
      <w:r w:rsidR="006147F6" w:rsidRPr="0008788C">
        <w:rPr>
          <w:b/>
          <w:bCs/>
          <w:i/>
          <w:iCs/>
          <w:color w:val="000000"/>
          <w:sz w:val="22"/>
          <w:szCs w:val="22"/>
        </w:rPr>
        <w:t>подпомагане</w:t>
      </w:r>
      <w:r w:rsidR="002B7F10" w:rsidRPr="0008788C">
        <w:rPr>
          <w:b/>
          <w:bCs/>
          <w:i/>
          <w:iCs/>
          <w:color w:val="000000"/>
          <w:sz w:val="22"/>
          <w:szCs w:val="22"/>
        </w:rPr>
        <w:t xml:space="preserve">, включително посещения на място </w:t>
      </w:r>
      <w:r w:rsidR="00AC2F6C" w:rsidRPr="0008788C">
        <w:rPr>
          <w:b/>
          <w:bCs/>
          <w:i/>
          <w:iCs/>
          <w:color w:val="000000"/>
          <w:sz w:val="22"/>
          <w:szCs w:val="22"/>
        </w:rPr>
        <w:t>от</w:t>
      </w:r>
      <w:r w:rsidR="002B7F10" w:rsidRPr="0008788C">
        <w:rPr>
          <w:b/>
          <w:bCs/>
          <w:i/>
          <w:iCs/>
          <w:color w:val="000000"/>
          <w:sz w:val="22"/>
          <w:szCs w:val="22"/>
        </w:rPr>
        <w:t xml:space="preserve"> представители на МИГ;</w:t>
      </w:r>
    </w:p>
    <w:p w:rsidR="00E970DE" w:rsidRPr="00AE0E43" w:rsidRDefault="00E970DE" w:rsidP="00E970DE">
      <w:pPr>
        <w:shd w:val="clear" w:color="auto" w:fill="FFFFFF"/>
        <w:spacing w:before="120"/>
        <w:ind w:left="360" w:right="-18"/>
        <w:jc w:val="both"/>
        <w:rPr>
          <w:bCs/>
          <w:iCs/>
          <w:color w:val="000000" w:themeColor="text1"/>
          <w:sz w:val="22"/>
          <w:szCs w:val="22"/>
        </w:rPr>
      </w:pPr>
      <w:r w:rsidRPr="00AE0E43">
        <w:rPr>
          <w:bCs/>
          <w:iCs/>
          <w:color w:val="000000" w:themeColor="text1"/>
          <w:sz w:val="22"/>
          <w:szCs w:val="22"/>
        </w:rPr>
        <w:t>Не е приложимо.</w:t>
      </w:r>
    </w:p>
    <w:p w:rsidR="00E970DE" w:rsidRPr="0049637C" w:rsidRDefault="00E970DE" w:rsidP="00454092">
      <w:pPr>
        <w:shd w:val="clear" w:color="auto" w:fill="FFFFFF"/>
        <w:spacing w:before="120" w:line="360" w:lineRule="auto"/>
        <w:ind w:left="284" w:right="-18"/>
        <w:jc w:val="both"/>
        <w:rPr>
          <w:b/>
          <w:bCs/>
          <w:i/>
          <w:iCs/>
          <w:color w:val="000000"/>
          <w:sz w:val="22"/>
          <w:szCs w:val="22"/>
        </w:rPr>
      </w:pPr>
    </w:p>
    <w:p w:rsidR="007B7DE6" w:rsidRDefault="00454092" w:rsidP="00454092">
      <w:pPr>
        <w:shd w:val="clear" w:color="auto" w:fill="FFFFFF"/>
        <w:tabs>
          <w:tab w:val="num" w:pos="284"/>
        </w:tabs>
        <w:spacing w:before="120" w:line="360" w:lineRule="auto"/>
        <w:ind w:left="360" w:right="-18"/>
        <w:jc w:val="both"/>
        <w:rPr>
          <w:b/>
          <w:bCs/>
          <w:i/>
          <w:iCs/>
          <w:color w:val="000000" w:themeColor="text1"/>
          <w:sz w:val="22"/>
          <w:szCs w:val="22"/>
        </w:rPr>
      </w:pPr>
      <w:r>
        <w:rPr>
          <w:b/>
          <w:bCs/>
          <w:i/>
          <w:iCs/>
          <w:color w:val="000000" w:themeColor="text1"/>
          <w:sz w:val="22"/>
          <w:szCs w:val="22"/>
        </w:rPr>
        <w:t xml:space="preserve">5. </w:t>
      </w:r>
      <w:r w:rsidR="00346AD7" w:rsidRPr="00454092">
        <w:rPr>
          <w:b/>
          <w:bCs/>
          <w:i/>
          <w:iCs/>
          <w:color w:val="000000" w:themeColor="text1"/>
          <w:sz w:val="22"/>
          <w:szCs w:val="22"/>
        </w:rPr>
        <w:t>В</w:t>
      </w:r>
      <w:r w:rsidR="00120242" w:rsidRPr="00454092">
        <w:rPr>
          <w:b/>
          <w:bCs/>
          <w:i/>
          <w:iCs/>
          <w:color w:val="000000" w:themeColor="text1"/>
          <w:sz w:val="22"/>
          <w:szCs w:val="22"/>
        </w:rPr>
        <w:t>ъзникнали трудности и предприетите действия за преодоляването им.</w:t>
      </w:r>
      <w:bookmarkStart w:id="0" w:name="_Toc286155005"/>
    </w:p>
    <w:p w:rsidR="00C24B39" w:rsidRDefault="00E970DE" w:rsidP="00E42F9E">
      <w:pPr>
        <w:spacing w:line="276" w:lineRule="auto"/>
        <w:ind w:firstLine="567"/>
        <w:jc w:val="both"/>
        <w:rPr>
          <w:rFonts w:eastAsia="Calibri"/>
          <w:lang w:eastAsia="en-US"/>
        </w:rPr>
      </w:pPr>
      <w:r>
        <w:rPr>
          <w:rFonts w:eastAsia="Calibri"/>
          <w:lang w:eastAsia="en-US"/>
        </w:rPr>
        <w:t xml:space="preserve">В началото на годината се </w:t>
      </w:r>
      <w:r w:rsidR="00C24B39">
        <w:rPr>
          <w:rFonts w:eastAsia="Calibri"/>
          <w:lang w:eastAsia="en-US"/>
        </w:rPr>
        <w:t>налага да търсим оборотни средства за изпълнение на най-неотложни</w:t>
      </w:r>
      <w:r w:rsidR="00B96209">
        <w:rPr>
          <w:rFonts w:eastAsia="Calibri"/>
          <w:lang w:eastAsia="en-US"/>
        </w:rPr>
        <w:t>те дейности. Когато тези средства са от банкова институция е необходимо да търсим гаранти, които най-често са общините. Понеже и те са в лошо финансово състояние, получаването на кредит е трудно. Освен това ние плащаме и много такси и лихви, което допълнително утежнява финансовото ни състояние.</w:t>
      </w:r>
    </w:p>
    <w:p w:rsidR="00875395" w:rsidRPr="00483ED6" w:rsidRDefault="00875395" w:rsidP="00E42F9E">
      <w:pPr>
        <w:spacing w:line="276" w:lineRule="auto"/>
        <w:ind w:firstLine="567"/>
        <w:jc w:val="both"/>
        <w:rPr>
          <w:rFonts w:eastAsia="Calibri"/>
          <w:lang w:eastAsia="en-US"/>
        </w:rPr>
      </w:pPr>
    </w:p>
    <w:p w:rsidR="006C5833" w:rsidRDefault="00293349" w:rsidP="00293349">
      <w:pPr>
        <w:pStyle w:val="1"/>
        <w:spacing w:before="120" w:line="360" w:lineRule="auto"/>
        <w:rPr>
          <w:b/>
          <w:sz w:val="22"/>
          <w:szCs w:val="22"/>
        </w:rPr>
      </w:pPr>
      <w:r>
        <w:rPr>
          <w:b/>
          <w:sz w:val="22"/>
          <w:szCs w:val="22"/>
        </w:rPr>
        <w:t xml:space="preserve">7. </w:t>
      </w:r>
      <w:r w:rsidR="006C5833" w:rsidRPr="0008788C">
        <w:rPr>
          <w:b/>
          <w:sz w:val="22"/>
          <w:szCs w:val="22"/>
        </w:rPr>
        <w:t>Прилагане на иновативните характеристики на СВОМР</w:t>
      </w:r>
    </w:p>
    <w:p w:rsidR="00AE0E43" w:rsidRPr="00AE0E43" w:rsidRDefault="0049637C" w:rsidP="00AE0E43">
      <w:r>
        <w:t xml:space="preserve">  В Стратегията за ВОМР </w:t>
      </w:r>
      <w:r w:rsidR="00AE0E43">
        <w:t xml:space="preserve"> ще се  набляга на  следните иновативни характеристики:</w:t>
      </w:r>
    </w:p>
    <w:p w:rsidR="00AE0E43" w:rsidRDefault="00B96209" w:rsidP="00C71821">
      <w:pPr>
        <w:spacing w:line="276" w:lineRule="auto"/>
        <w:jc w:val="both"/>
      </w:pPr>
      <w:r>
        <w:t xml:space="preserve"> </w:t>
      </w:r>
      <w:r w:rsidR="00AE0E43">
        <w:t>-</w:t>
      </w:r>
      <w:r>
        <w:t xml:space="preserve">  </w:t>
      </w:r>
      <w:r w:rsidR="00C71821" w:rsidRPr="0046158D">
        <w:t xml:space="preserve">В сектора на земеделието и отчасти в неземеделските дейности, Стратегията интегрира мерки по Тематичната подпрограма за малките стопанства, опитвайки се да извади на пазара на земеделска продукция, онези стопанства, които са в полето на натуралната размяна. </w:t>
      </w:r>
      <w:proofErr w:type="spellStart"/>
      <w:r w:rsidR="00C71821" w:rsidRPr="0046158D">
        <w:t>Очаквасе</w:t>
      </w:r>
      <w:proofErr w:type="spellEnd"/>
      <w:r w:rsidR="00C71821" w:rsidRPr="0046158D">
        <w:t xml:space="preserve">,  че подкрепата за тях ще насърчи в по-голяма степен развитието на земеделието на територията. Стратегията търси целенасочена подкрепа в т.нар. чувствителни земеделски сектори, които са новост за територията, която традиционно е отглеждала картофи и тютюн и по този начин се очаква развитие на нови култури – етерично маслени и лекарствени билки, трайни насаждения и др., които в дългосрочен план да доведат до промяна и диверсификация към нови култури. </w:t>
      </w:r>
      <w:r w:rsidR="00AE0E43">
        <w:t xml:space="preserve">    -  </w:t>
      </w:r>
      <w:r w:rsidR="00C71821" w:rsidRPr="0046158D">
        <w:t xml:space="preserve">Стратегията по нов начин насърчава местното икономическо развитие, фокусирайки всички интервенции в посока на бизнеса на територията. </w:t>
      </w:r>
    </w:p>
    <w:p w:rsidR="00AE0E43" w:rsidRDefault="00AE0E43" w:rsidP="00C71821">
      <w:pPr>
        <w:spacing w:line="276" w:lineRule="auto"/>
        <w:jc w:val="both"/>
      </w:pPr>
      <w:r>
        <w:t xml:space="preserve">-  </w:t>
      </w:r>
      <w:r w:rsidR="00C71821" w:rsidRPr="0046158D">
        <w:t xml:space="preserve">Ресурса за публична инфраструктура е сравнително нисък, като той е насочен към такава, която да подкрепи главно туристическото предлагане и отчасти уязвимите групи на територията.  </w:t>
      </w:r>
    </w:p>
    <w:p w:rsidR="00C71821" w:rsidRPr="0046158D" w:rsidRDefault="00AE0E43" w:rsidP="00C71821">
      <w:pPr>
        <w:spacing w:line="276" w:lineRule="auto"/>
        <w:jc w:val="both"/>
      </w:pPr>
      <w:r>
        <w:t xml:space="preserve">-  </w:t>
      </w:r>
      <w:r w:rsidR="00C71821" w:rsidRPr="0046158D">
        <w:t xml:space="preserve">Културно – историческото и природното наследство на територията ще бъде използвано за целите на разширяване на туристическото предлагане, посредством експонирането ми и подходящо/щадящо социализиране. Това ще стане и чрез прилагането на мярка 7.6. съгласно условията и възможностите на Регламент на ЕС №1305. </w:t>
      </w:r>
    </w:p>
    <w:p w:rsidR="00AE0E43" w:rsidRPr="00650347" w:rsidRDefault="00AE0E43" w:rsidP="00AE0E43">
      <w:r>
        <w:t xml:space="preserve">           На този етап от изпълнение на СВОМР не можем да говорим за прилагане на иновативни характеристики.</w:t>
      </w:r>
    </w:p>
    <w:p w:rsidR="00605E51" w:rsidRPr="00605E51" w:rsidRDefault="00605E51" w:rsidP="00605E51"/>
    <w:p w:rsidR="00120242" w:rsidRPr="0008788C" w:rsidRDefault="006C5833" w:rsidP="00843F7C">
      <w:pPr>
        <w:pStyle w:val="1"/>
        <w:tabs>
          <w:tab w:val="num" w:pos="0"/>
        </w:tabs>
        <w:spacing w:before="120" w:line="360" w:lineRule="auto"/>
        <w:rPr>
          <w:b/>
          <w:sz w:val="22"/>
          <w:szCs w:val="22"/>
        </w:rPr>
      </w:pPr>
      <w:r w:rsidRPr="0008788C">
        <w:rPr>
          <w:b/>
          <w:sz w:val="22"/>
          <w:szCs w:val="22"/>
        </w:rPr>
        <w:t>8</w:t>
      </w:r>
      <w:r w:rsidR="00843F7C" w:rsidRPr="0008788C">
        <w:rPr>
          <w:b/>
          <w:sz w:val="22"/>
          <w:szCs w:val="22"/>
        </w:rPr>
        <w:t xml:space="preserve">. </w:t>
      </w:r>
      <w:r w:rsidR="00120242" w:rsidRPr="0008788C">
        <w:rPr>
          <w:b/>
          <w:sz w:val="22"/>
          <w:szCs w:val="22"/>
        </w:rPr>
        <w:t>Управление на Местната инициативна група</w:t>
      </w:r>
      <w:bookmarkEnd w:id="0"/>
      <w:r w:rsidRPr="0008788C">
        <w:rPr>
          <w:b/>
          <w:bCs/>
          <w:i/>
          <w:iCs/>
          <w:color w:val="000000" w:themeColor="text1"/>
          <w:sz w:val="22"/>
          <w:szCs w:val="22"/>
        </w:rPr>
        <w:t>(ако е приложимо);</w:t>
      </w:r>
    </w:p>
    <w:p w:rsidR="007A7838" w:rsidRDefault="00E21AF6" w:rsidP="00E21AF6">
      <w:pPr>
        <w:shd w:val="clear" w:color="auto" w:fill="FFFFFF"/>
        <w:spacing w:before="120"/>
        <w:ind w:left="360" w:right="-18"/>
        <w:jc w:val="both"/>
        <w:rPr>
          <w:b/>
          <w:bCs/>
          <w:i/>
          <w:iCs/>
          <w:color w:val="000000" w:themeColor="text1"/>
          <w:sz w:val="22"/>
          <w:szCs w:val="22"/>
        </w:rPr>
      </w:pPr>
      <w:r>
        <w:rPr>
          <w:b/>
          <w:bCs/>
          <w:i/>
          <w:iCs/>
          <w:color w:val="000000" w:themeColor="text1"/>
          <w:sz w:val="22"/>
          <w:szCs w:val="22"/>
        </w:rPr>
        <w:t xml:space="preserve">1. </w:t>
      </w:r>
      <w:r w:rsidR="00FE066F" w:rsidRPr="00E21AF6">
        <w:rPr>
          <w:b/>
          <w:bCs/>
          <w:i/>
          <w:iCs/>
          <w:color w:val="000000" w:themeColor="text1"/>
          <w:sz w:val="22"/>
          <w:szCs w:val="22"/>
        </w:rPr>
        <w:t xml:space="preserve">Промяна </w:t>
      </w:r>
      <w:r w:rsidR="007A7838" w:rsidRPr="00E21AF6">
        <w:rPr>
          <w:b/>
          <w:bCs/>
          <w:i/>
          <w:iCs/>
          <w:color w:val="000000" w:themeColor="text1"/>
          <w:sz w:val="22"/>
          <w:szCs w:val="22"/>
        </w:rPr>
        <w:t>на изпълнителния директор на МИГ</w:t>
      </w:r>
      <w:r w:rsidR="00843F7C" w:rsidRPr="00E21AF6">
        <w:rPr>
          <w:b/>
          <w:bCs/>
          <w:i/>
          <w:iCs/>
          <w:color w:val="000000" w:themeColor="text1"/>
          <w:sz w:val="22"/>
          <w:szCs w:val="22"/>
        </w:rPr>
        <w:t xml:space="preserve"> (ако е приложимо)</w:t>
      </w:r>
      <w:r w:rsidR="007A7838" w:rsidRPr="00E21AF6">
        <w:rPr>
          <w:b/>
          <w:bCs/>
          <w:i/>
          <w:iCs/>
          <w:color w:val="000000" w:themeColor="text1"/>
          <w:sz w:val="22"/>
          <w:szCs w:val="22"/>
        </w:rPr>
        <w:t>;</w:t>
      </w:r>
    </w:p>
    <w:p w:rsidR="00B616D1" w:rsidRDefault="00B616D1" w:rsidP="00456042">
      <w:pPr>
        <w:autoSpaceDE w:val="0"/>
        <w:autoSpaceDN w:val="0"/>
        <w:adjustRightInd w:val="0"/>
        <w:jc w:val="both"/>
        <w:rPr>
          <w:bCs/>
          <w:iCs/>
        </w:rPr>
      </w:pPr>
      <w:r>
        <w:rPr>
          <w:bCs/>
          <w:iCs/>
          <w:lang w:val="en-US"/>
        </w:rPr>
        <w:t xml:space="preserve">        </w:t>
      </w:r>
    </w:p>
    <w:p w:rsidR="00B616D1" w:rsidRDefault="00B616D1" w:rsidP="00B616D1">
      <w:pPr>
        <w:ind w:firstLine="567"/>
        <w:jc w:val="both"/>
        <w:rPr>
          <w:bCs/>
          <w:iCs/>
        </w:rPr>
      </w:pPr>
      <w:r>
        <w:rPr>
          <w:bCs/>
          <w:iCs/>
        </w:rPr>
        <w:t>С решение на УС от 24.11.2017</w:t>
      </w:r>
      <w:r w:rsidR="00B96209">
        <w:rPr>
          <w:bCs/>
          <w:iCs/>
        </w:rPr>
        <w:t xml:space="preserve"> </w:t>
      </w:r>
      <w:r>
        <w:rPr>
          <w:bCs/>
          <w:iCs/>
        </w:rPr>
        <w:t>година имаме избран Изпълнителен директор,</w:t>
      </w:r>
      <w:r w:rsidR="00B96209">
        <w:rPr>
          <w:bCs/>
          <w:iCs/>
        </w:rPr>
        <w:t xml:space="preserve"> </w:t>
      </w:r>
      <w:r>
        <w:rPr>
          <w:bCs/>
          <w:iCs/>
        </w:rPr>
        <w:t>който е досегашния експерт на МИГ „Преспа”, офис гр.Чепеларе.</w:t>
      </w:r>
    </w:p>
    <w:p w:rsidR="00B616D1" w:rsidRDefault="00B616D1" w:rsidP="00B616D1">
      <w:pPr>
        <w:ind w:firstLine="567"/>
        <w:jc w:val="both"/>
        <w:rPr>
          <w:bCs/>
          <w:iCs/>
        </w:rPr>
      </w:pPr>
      <w:r>
        <w:rPr>
          <w:bCs/>
          <w:iCs/>
        </w:rPr>
        <w:t xml:space="preserve"> </w:t>
      </w:r>
      <w:r w:rsidR="00395235" w:rsidRPr="00B96209">
        <w:rPr>
          <w:bCs/>
          <w:iCs/>
        </w:rPr>
        <w:t xml:space="preserve">В началото на 2018 г. </w:t>
      </w:r>
      <w:r w:rsidRPr="00B96209">
        <w:rPr>
          <w:bCs/>
          <w:iCs/>
        </w:rPr>
        <w:t>МЗХГ поискаха с писм</w:t>
      </w:r>
      <w:r w:rsidR="00395235" w:rsidRPr="00B96209">
        <w:rPr>
          <w:bCs/>
          <w:iCs/>
        </w:rPr>
        <w:t>о допълнителна</w:t>
      </w:r>
      <w:r w:rsidR="00395235">
        <w:rPr>
          <w:bCs/>
          <w:iCs/>
        </w:rPr>
        <w:t xml:space="preserve"> информация на подаденото от нас заявление за промяна на персонала.</w:t>
      </w:r>
      <w:r>
        <w:rPr>
          <w:bCs/>
          <w:iCs/>
        </w:rPr>
        <w:t xml:space="preserve"> </w:t>
      </w:r>
    </w:p>
    <w:p w:rsidR="00B616D1" w:rsidRDefault="00010843" w:rsidP="00B616D1">
      <w:pPr>
        <w:ind w:firstLine="567"/>
        <w:jc w:val="both"/>
        <w:rPr>
          <w:bCs/>
          <w:iCs/>
        </w:rPr>
      </w:pPr>
      <w:r>
        <w:rPr>
          <w:bCs/>
          <w:iCs/>
        </w:rPr>
        <w:lastRenderedPageBreak/>
        <w:t>Съгласно доклад №93-1023/08.02.2018 г., утвърден от Ръководителя на УО на ПРСР 2014-2020, назначаването на Иванка Кирилова Талева на длъжността „Изпълнителен директор” е одобрено.</w:t>
      </w:r>
    </w:p>
    <w:p w:rsidR="007A7838" w:rsidRPr="00E21AF6" w:rsidRDefault="00E21AF6" w:rsidP="00E21AF6">
      <w:pPr>
        <w:shd w:val="clear" w:color="auto" w:fill="FFFFFF"/>
        <w:spacing w:before="120"/>
        <w:ind w:left="360" w:right="-18"/>
        <w:jc w:val="both"/>
        <w:rPr>
          <w:b/>
          <w:bCs/>
          <w:i/>
          <w:iCs/>
          <w:color w:val="000000" w:themeColor="text1"/>
          <w:sz w:val="22"/>
          <w:szCs w:val="22"/>
        </w:rPr>
      </w:pPr>
      <w:r>
        <w:rPr>
          <w:b/>
          <w:bCs/>
          <w:i/>
          <w:iCs/>
          <w:color w:val="000000" w:themeColor="text1"/>
          <w:sz w:val="22"/>
          <w:szCs w:val="22"/>
        </w:rPr>
        <w:t xml:space="preserve">2. </w:t>
      </w:r>
      <w:r w:rsidR="00FE066F" w:rsidRPr="00E21AF6">
        <w:rPr>
          <w:b/>
          <w:bCs/>
          <w:i/>
          <w:iCs/>
          <w:color w:val="000000" w:themeColor="text1"/>
          <w:sz w:val="22"/>
          <w:szCs w:val="22"/>
        </w:rPr>
        <w:t xml:space="preserve">Промяна </w:t>
      </w:r>
      <w:r w:rsidR="007A7838" w:rsidRPr="00E21AF6">
        <w:rPr>
          <w:b/>
          <w:bCs/>
          <w:i/>
          <w:iCs/>
          <w:color w:val="000000" w:themeColor="text1"/>
          <w:sz w:val="22"/>
          <w:szCs w:val="22"/>
        </w:rPr>
        <w:t>на експерт по прилагане на стратегията за ВОМР</w:t>
      </w:r>
      <w:r w:rsidR="00843F7C" w:rsidRPr="00E21AF6">
        <w:rPr>
          <w:b/>
          <w:bCs/>
          <w:i/>
          <w:iCs/>
          <w:color w:val="000000" w:themeColor="text1"/>
          <w:sz w:val="22"/>
          <w:szCs w:val="22"/>
        </w:rPr>
        <w:t xml:space="preserve"> (ако е приложимо)</w:t>
      </w:r>
      <w:r w:rsidR="007A7838" w:rsidRPr="00E21AF6">
        <w:rPr>
          <w:b/>
          <w:bCs/>
          <w:i/>
          <w:iCs/>
          <w:color w:val="000000" w:themeColor="text1"/>
          <w:sz w:val="22"/>
          <w:szCs w:val="22"/>
        </w:rPr>
        <w:t>;</w:t>
      </w:r>
    </w:p>
    <w:p w:rsidR="00FE42BC" w:rsidRDefault="00FE42BC" w:rsidP="00E21AF6">
      <w:pPr>
        <w:shd w:val="clear" w:color="auto" w:fill="FFFFFF"/>
        <w:spacing w:before="120"/>
        <w:ind w:left="360" w:right="-18"/>
        <w:jc w:val="both"/>
        <w:rPr>
          <w:bCs/>
          <w:iCs/>
          <w:color w:val="000000" w:themeColor="text1"/>
        </w:rPr>
      </w:pPr>
      <w:r>
        <w:rPr>
          <w:bCs/>
          <w:iCs/>
          <w:color w:val="000000" w:themeColor="text1"/>
        </w:rPr>
        <w:t xml:space="preserve">   </w:t>
      </w:r>
      <w:r w:rsidRPr="00FE42BC">
        <w:rPr>
          <w:bCs/>
          <w:iCs/>
          <w:color w:val="000000" w:themeColor="text1"/>
        </w:rPr>
        <w:t>Експертът в о</w:t>
      </w:r>
      <w:r w:rsidR="00010843">
        <w:rPr>
          <w:bCs/>
          <w:iCs/>
          <w:color w:val="000000" w:themeColor="text1"/>
        </w:rPr>
        <w:t xml:space="preserve">фис гр.Чепеларе е </w:t>
      </w:r>
      <w:r w:rsidR="00E42F9E">
        <w:rPr>
          <w:bCs/>
          <w:iCs/>
          <w:color w:val="000000" w:themeColor="text1"/>
        </w:rPr>
        <w:t xml:space="preserve">назначен </w:t>
      </w:r>
      <w:r w:rsidR="00010843">
        <w:rPr>
          <w:bCs/>
          <w:iCs/>
          <w:color w:val="000000" w:themeColor="text1"/>
        </w:rPr>
        <w:t xml:space="preserve">на </w:t>
      </w:r>
      <w:r w:rsidR="00395235">
        <w:rPr>
          <w:bCs/>
          <w:iCs/>
          <w:color w:val="000000" w:themeColor="text1"/>
        </w:rPr>
        <w:t xml:space="preserve"> </w:t>
      </w:r>
      <w:r w:rsidR="00E42F9E">
        <w:rPr>
          <w:bCs/>
          <w:iCs/>
          <w:color w:val="000000" w:themeColor="text1"/>
        </w:rPr>
        <w:t xml:space="preserve"> длъжност</w:t>
      </w:r>
      <w:r w:rsidR="00395235">
        <w:rPr>
          <w:bCs/>
          <w:iCs/>
          <w:color w:val="000000" w:themeColor="text1"/>
        </w:rPr>
        <w:t xml:space="preserve">та </w:t>
      </w:r>
      <w:r w:rsidRPr="00FE42BC">
        <w:rPr>
          <w:bCs/>
          <w:iCs/>
          <w:color w:val="000000" w:themeColor="text1"/>
        </w:rPr>
        <w:t>изпъл</w:t>
      </w:r>
      <w:r w:rsidR="00395235">
        <w:rPr>
          <w:bCs/>
          <w:iCs/>
          <w:color w:val="000000" w:themeColor="text1"/>
        </w:rPr>
        <w:t>нителен директор</w:t>
      </w:r>
      <w:r w:rsidR="00010843">
        <w:rPr>
          <w:bCs/>
          <w:iCs/>
          <w:color w:val="000000" w:themeColor="text1"/>
        </w:rPr>
        <w:t xml:space="preserve"> на Сдружението. </w:t>
      </w:r>
    </w:p>
    <w:p w:rsidR="00010843" w:rsidRDefault="00010843" w:rsidP="00E21AF6">
      <w:pPr>
        <w:shd w:val="clear" w:color="auto" w:fill="FFFFFF"/>
        <w:spacing w:before="120"/>
        <w:ind w:left="360" w:right="-18"/>
        <w:jc w:val="both"/>
        <w:rPr>
          <w:bCs/>
          <w:iCs/>
          <w:color w:val="000000" w:themeColor="text1"/>
        </w:rPr>
      </w:pPr>
      <w:r>
        <w:rPr>
          <w:bCs/>
          <w:iCs/>
          <w:color w:val="000000" w:themeColor="text1"/>
        </w:rPr>
        <w:t>В момента няма назначен експерт в офис Чепеларе.</w:t>
      </w:r>
    </w:p>
    <w:p w:rsidR="00FE42BC" w:rsidRPr="00FE42BC" w:rsidRDefault="00FE42BC" w:rsidP="00E21AF6">
      <w:pPr>
        <w:shd w:val="clear" w:color="auto" w:fill="FFFFFF"/>
        <w:spacing w:before="120"/>
        <w:ind w:left="360" w:right="-18"/>
        <w:jc w:val="both"/>
        <w:rPr>
          <w:bCs/>
          <w:iCs/>
          <w:color w:val="000000" w:themeColor="text1"/>
        </w:rPr>
      </w:pPr>
      <w:r>
        <w:rPr>
          <w:bCs/>
          <w:iCs/>
          <w:color w:val="000000" w:themeColor="text1"/>
        </w:rPr>
        <w:t xml:space="preserve">В офисите в с.Баните и </w:t>
      </w:r>
      <w:r w:rsidR="00E42F9E">
        <w:rPr>
          <w:bCs/>
          <w:iCs/>
          <w:color w:val="000000" w:themeColor="text1"/>
        </w:rPr>
        <w:t>в гр.Лъки няма промяна.</w:t>
      </w:r>
    </w:p>
    <w:p w:rsidR="00C71821" w:rsidRDefault="00E21AF6" w:rsidP="00E21AF6">
      <w:pPr>
        <w:shd w:val="clear" w:color="auto" w:fill="FFFFFF"/>
        <w:spacing w:before="120"/>
        <w:ind w:left="360" w:right="-18"/>
        <w:jc w:val="both"/>
        <w:rPr>
          <w:b/>
          <w:bCs/>
          <w:i/>
          <w:iCs/>
          <w:color w:val="000000" w:themeColor="text1"/>
          <w:sz w:val="22"/>
          <w:szCs w:val="22"/>
        </w:rPr>
      </w:pPr>
      <w:r>
        <w:rPr>
          <w:b/>
          <w:bCs/>
          <w:i/>
          <w:iCs/>
          <w:color w:val="000000" w:themeColor="text1"/>
          <w:sz w:val="22"/>
          <w:szCs w:val="22"/>
        </w:rPr>
        <w:t>3.</w:t>
      </w:r>
      <w:r w:rsidR="00FE066F" w:rsidRPr="00E21AF6">
        <w:rPr>
          <w:b/>
          <w:bCs/>
          <w:i/>
          <w:iCs/>
          <w:color w:val="000000" w:themeColor="text1"/>
          <w:sz w:val="22"/>
          <w:szCs w:val="22"/>
        </w:rPr>
        <w:t xml:space="preserve">Промяна </w:t>
      </w:r>
      <w:r w:rsidR="007A7838" w:rsidRPr="00E21AF6">
        <w:rPr>
          <w:b/>
          <w:bCs/>
          <w:i/>
          <w:iCs/>
          <w:color w:val="000000" w:themeColor="text1"/>
          <w:sz w:val="22"/>
          <w:szCs w:val="22"/>
        </w:rPr>
        <w:t>на счетоводител на МИГ</w:t>
      </w:r>
      <w:r w:rsidR="00843F7C" w:rsidRPr="00E21AF6">
        <w:rPr>
          <w:b/>
          <w:bCs/>
          <w:i/>
          <w:iCs/>
          <w:color w:val="000000" w:themeColor="text1"/>
          <w:sz w:val="22"/>
          <w:szCs w:val="22"/>
        </w:rPr>
        <w:t xml:space="preserve"> (ако е приложимо)</w:t>
      </w:r>
      <w:r w:rsidR="007A7838" w:rsidRPr="00E21AF6">
        <w:rPr>
          <w:b/>
          <w:bCs/>
          <w:i/>
          <w:iCs/>
          <w:color w:val="000000" w:themeColor="text1"/>
          <w:sz w:val="22"/>
          <w:szCs w:val="22"/>
        </w:rPr>
        <w:t>;</w:t>
      </w:r>
    </w:p>
    <w:p w:rsidR="00FD2E1F" w:rsidRDefault="00FD2E1F" w:rsidP="00FD2E1F">
      <w:pPr>
        <w:ind w:firstLine="567"/>
        <w:jc w:val="both"/>
        <w:rPr>
          <w:bCs/>
          <w:iCs/>
        </w:rPr>
      </w:pPr>
      <w:r>
        <w:rPr>
          <w:bCs/>
          <w:iCs/>
        </w:rPr>
        <w:t>Съгласно доклад №93-1023/08.02.2018 г., утвърден от Ръководителя на УО на ПРСР 2014-2020, назначаването на Антоанета Атанасова Христова-Попова на длъжност „Счетоводител” е одобрено.</w:t>
      </w:r>
    </w:p>
    <w:p w:rsidR="007A7838" w:rsidRPr="00E21AF6" w:rsidRDefault="00E21AF6" w:rsidP="00E21AF6">
      <w:pPr>
        <w:shd w:val="clear" w:color="auto" w:fill="FFFFFF"/>
        <w:spacing w:before="120"/>
        <w:ind w:left="360" w:right="-18"/>
        <w:jc w:val="both"/>
        <w:rPr>
          <w:b/>
          <w:bCs/>
          <w:i/>
          <w:iCs/>
          <w:color w:val="000000" w:themeColor="text1"/>
          <w:sz w:val="22"/>
          <w:szCs w:val="22"/>
        </w:rPr>
      </w:pPr>
      <w:r>
        <w:rPr>
          <w:b/>
          <w:bCs/>
          <w:i/>
          <w:iCs/>
          <w:color w:val="000000" w:themeColor="text1"/>
          <w:sz w:val="22"/>
          <w:szCs w:val="22"/>
        </w:rPr>
        <w:t xml:space="preserve">4. </w:t>
      </w:r>
      <w:r w:rsidR="00FE066F" w:rsidRPr="00E21AF6">
        <w:rPr>
          <w:b/>
          <w:bCs/>
          <w:i/>
          <w:iCs/>
          <w:color w:val="000000" w:themeColor="text1"/>
          <w:sz w:val="22"/>
          <w:szCs w:val="22"/>
        </w:rPr>
        <w:t xml:space="preserve">Промяна </w:t>
      </w:r>
      <w:r w:rsidR="007A7838" w:rsidRPr="00E21AF6">
        <w:rPr>
          <w:b/>
          <w:bCs/>
          <w:i/>
          <w:iCs/>
          <w:color w:val="000000" w:themeColor="text1"/>
          <w:sz w:val="22"/>
          <w:szCs w:val="22"/>
        </w:rPr>
        <w:t>на други служители на МИГ</w:t>
      </w:r>
      <w:r w:rsidR="00843F7C" w:rsidRPr="00E21AF6">
        <w:rPr>
          <w:b/>
          <w:bCs/>
          <w:i/>
          <w:iCs/>
          <w:color w:val="000000" w:themeColor="text1"/>
          <w:sz w:val="22"/>
          <w:szCs w:val="22"/>
        </w:rPr>
        <w:t>(ако е приложимо)</w:t>
      </w:r>
      <w:r w:rsidR="007A7838" w:rsidRPr="00E21AF6">
        <w:rPr>
          <w:b/>
          <w:bCs/>
          <w:i/>
          <w:iCs/>
          <w:color w:val="000000" w:themeColor="text1"/>
          <w:sz w:val="22"/>
          <w:szCs w:val="22"/>
        </w:rPr>
        <w:t>;</w:t>
      </w:r>
    </w:p>
    <w:p w:rsidR="00C71821" w:rsidRPr="00AE0E43" w:rsidRDefault="00E42F9E" w:rsidP="00E21AF6">
      <w:pPr>
        <w:shd w:val="clear" w:color="auto" w:fill="FFFFFF"/>
        <w:spacing w:before="120"/>
        <w:ind w:right="-18"/>
        <w:jc w:val="both"/>
        <w:rPr>
          <w:bCs/>
          <w:iCs/>
          <w:color w:val="000000" w:themeColor="text1"/>
          <w:sz w:val="22"/>
          <w:szCs w:val="22"/>
        </w:rPr>
      </w:pPr>
      <w:r>
        <w:rPr>
          <w:bCs/>
          <w:iCs/>
          <w:color w:val="000000" w:themeColor="text1"/>
          <w:sz w:val="22"/>
          <w:szCs w:val="22"/>
        </w:rPr>
        <w:t xml:space="preserve">         </w:t>
      </w:r>
      <w:r w:rsidR="00C71821" w:rsidRPr="00AE0E43">
        <w:rPr>
          <w:bCs/>
          <w:iCs/>
          <w:color w:val="000000" w:themeColor="text1"/>
          <w:sz w:val="22"/>
          <w:szCs w:val="22"/>
        </w:rPr>
        <w:t>Не е приложимо.</w:t>
      </w:r>
    </w:p>
    <w:p w:rsidR="00C71821" w:rsidRPr="0008788C" w:rsidRDefault="00C71821" w:rsidP="00E21AF6">
      <w:pPr>
        <w:pStyle w:val="a7"/>
        <w:shd w:val="clear" w:color="auto" w:fill="FFFFFF"/>
        <w:spacing w:before="120"/>
        <w:ind w:right="-18"/>
        <w:jc w:val="both"/>
        <w:rPr>
          <w:b/>
          <w:bCs/>
          <w:i/>
          <w:iCs/>
          <w:color w:val="000000" w:themeColor="text1"/>
          <w:sz w:val="22"/>
          <w:szCs w:val="22"/>
        </w:rPr>
      </w:pPr>
    </w:p>
    <w:p w:rsidR="007A7838" w:rsidRDefault="00E21AF6" w:rsidP="00E21AF6">
      <w:pPr>
        <w:shd w:val="clear" w:color="auto" w:fill="FFFFFF"/>
        <w:spacing w:before="120"/>
        <w:ind w:left="360" w:right="-18"/>
        <w:jc w:val="both"/>
        <w:rPr>
          <w:b/>
          <w:bCs/>
          <w:i/>
          <w:iCs/>
          <w:color w:val="000000" w:themeColor="text1"/>
          <w:sz w:val="22"/>
          <w:szCs w:val="22"/>
        </w:rPr>
      </w:pPr>
      <w:r>
        <w:rPr>
          <w:b/>
          <w:bCs/>
          <w:i/>
          <w:iCs/>
          <w:color w:val="000000" w:themeColor="text1"/>
          <w:sz w:val="22"/>
          <w:szCs w:val="22"/>
        </w:rPr>
        <w:t>5.</w:t>
      </w:r>
      <w:r w:rsidR="00FE066F" w:rsidRPr="00E21AF6">
        <w:rPr>
          <w:b/>
          <w:bCs/>
          <w:i/>
          <w:iCs/>
          <w:color w:val="000000" w:themeColor="text1"/>
          <w:sz w:val="22"/>
          <w:szCs w:val="22"/>
        </w:rPr>
        <w:t xml:space="preserve">Промяна </w:t>
      </w:r>
      <w:r w:rsidR="00D94FFC" w:rsidRPr="00E21AF6">
        <w:rPr>
          <w:b/>
          <w:bCs/>
          <w:i/>
          <w:iCs/>
          <w:color w:val="000000" w:themeColor="text1"/>
          <w:sz w:val="22"/>
          <w:szCs w:val="22"/>
        </w:rPr>
        <w:t>в състава на колективния върховен орган на МИГ</w:t>
      </w:r>
      <w:r w:rsidR="00843F7C" w:rsidRPr="00E21AF6">
        <w:rPr>
          <w:b/>
          <w:bCs/>
          <w:i/>
          <w:iCs/>
          <w:color w:val="000000" w:themeColor="text1"/>
          <w:sz w:val="22"/>
          <w:szCs w:val="22"/>
        </w:rPr>
        <w:t xml:space="preserve"> (ако е приложимо)</w:t>
      </w:r>
      <w:r w:rsidR="00D94FFC" w:rsidRPr="00E21AF6">
        <w:rPr>
          <w:b/>
          <w:bCs/>
          <w:i/>
          <w:iCs/>
          <w:color w:val="000000" w:themeColor="text1"/>
          <w:sz w:val="22"/>
          <w:szCs w:val="22"/>
        </w:rPr>
        <w:t>;</w:t>
      </w:r>
    </w:p>
    <w:p w:rsidR="00557794" w:rsidRPr="00E21AF6" w:rsidRDefault="00557794" w:rsidP="00E21AF6">
      <w:pPr>
        <w:shd w:val="clear" w:color="auto" w:fill="FFFFFF"/>
        <w:spacing w:before="120"/>
        <w:ind w:left="360" w:right="-18"/>
        <w:jc w:val="both"/>
        <w:rPr>
          <w:b/>
          <w:bCs/>
          <w:i/>
          <w:iCs/>
          <w:color w:val="000000" w:themeColor="text1"/>
          <w:sz w:val="22"/>
          <w:szCs w:val="22"/>
        </w:rPr>
      </w:pPr>
    </w:p>
    <w:p w:rsidR="009C5483" w:rsidRDefault="009C5483" w:rsidP="009C5483">
      <w:pPr>
        <w:spacing w:after="200" w:line="276" w:lineRule="auto"/>
        <w:ind w:firstLine="567"/>
        <w:jc w:val="both"/>
        <w:rPr>
          <w:rFonts w:eastAsia="Calibri"/>
          <w:lang w:eastAsia="en-US"/>
        </w:rPr>
      </w:pPr>
      <w:r>
        <w:rPr>
          <w:rFonts w:eastAsia="Calibri"/>
          <w:lang w:eastAsia="en-US"/>
        </w:rPr>
        <w:t>На 11.05.2018 г. в заседателната зала на общинска администрация гр. Лъки се проведе Общо събрание на Сдружение МИГ „Преспа-общини Бавите, Лъки и Чепеларе”.</w:t>
      </w:r>
    </w:p>
    <w:p w:rsidR="009C5483" w:rsidRDefault="009C5483" w:rsidP="009C5483">
      <w:pPr>
        <w:pStyle w:val="a7"/>
        <w:shd w:val="clear" w:color="auto" w:fill="FFFFFF"/>
        <w:ind w:left="0"/>
        <w:jc w:val="both"/>
      </w:pPr>
      <w:r>
        <w:tab/>
        <w:t>На заседания на Управителен съвет  са разгледани молбите на Росен Велинов Деянов и Ангел Георгиев Николов за напускане на Общото събрание на Сдружението и е взето решение за тяхното освобождаване.</w:t>
      </w:r>
    </w:p>
    <w:p w:rsidR="009C5483" w:rsidRDefault="009C5483" w:rsidP="009C5483">
      <w:pPr>
        <w:jc w:val="both"/>
      </w:pPr>
      <w:r>
        <w:t>Росен Велинов Деянов и</w:t>
      </w:r>
      <w:r w:rsidRPr="00681877">
        <w:t xml:space="preserve"> </w:t>
      </w:r>
      <w:r>
        <w:t>Ангел Георгиев Николов са  освободени като членове  на ОС с решение на  Общото събрание на Сдружението</w:t>
      </w:r>
      <w:r w:rsidRPr="002E4EEA">
        <w:t>.</w:t>
      </w:r>
    </w:p>
    <w:p w:rsidR="009C5483" w:rsidRPr="002E4EEA" w:rsidRDefault="009C5483" w:rsidP="009C5483">
      <w:pPr>
        <w:jc w:val="both"/>
      </w:pPr>
      <w:r>
        <w:t xml:space="preserve">Бяха разгледани постъпили заявления на Екатерина Тодорова Янкова и  Нешка Якимова Шехова за членство в ОС на Сдружението </w:t>
      </w:r>
    </w:p>
    <w:p w:rsidR="009C5483" w:rsidRDefault="009C5483" w:rsidP="009C5483">
      <w:pPr>
        <w:jc w:val="both"/>
      </w:pPr>
      <w:r>
        <w:t>Екатерина Тодорова Янкова и  Нешка Якимова Шехова са  приети  за  членове  на  Общото събрание на Сдружението с решение на ОС.</w:t>
      </w:r>
    </w:p>
    <w:p w:rsidR="009C5483" w:rsidRDefault="009C5483" w:rsidP="009C5483">
      <w:pPr>
        <w:spacing w:after="200" w:line="276" w:lineRule="auto"/>
        <w:ind w:firstLine="567"/>
        <w:jc w:val="both"/>
      </w:pPr>
      <w:r>
        <w:t>Избран е и нов КС с председател Владимир Пенев.</w:t>
      </w:r>
    </w:p>
    <w:p w:rsidR="009C5483" w:rsidRDefault="009C5483" w:rsidP="009C5483">
      <w:pPr>
        <w:spacing w:after="200" w:line="276" w:lineRule="auto"/>
        <w:ind w:firstLine="567"/>
        <w:jc w:val="both"/>
        <w:rPr>
          <w:rFonts w:eastAsia="Calibri"/>
          <w:lang w:eastAsia="en-US"/>
        </w:rPr>
      </w:pPr>
      <w:r>
        <w:t>СНЦ МИГ „Преспа-</w:t>
      </w:r>
      <w:r w:rsidRPr="000C31A5">
        <w:rPr>
          <w:rFonts w:eastAsia="Calibri"/>
          <w:lang w:eastAsia="en-US"/>
        </w:rPr>
        <w:t xml:space="preserve"> </w:t>
      </w:r>
      <w:r>
        <w:rPr>
          <w:rFonts w:eastAsia="Calibri"/>
          <w:lang w:eastAsia="en-US"/>
        </w:rPr>
        <w:t>общини Бавите, Лъки и Чепеларе” е регистрирано в Търговския регистър с направените промени в управляващия орган на сдружението.</w:t>
      </w:r>
    </w:p>
    <w:p w:rsidR="00D94FFC" w:rsidRDefault="00E42F9E" w:rsidP="00E42F9E">
      <w:pPr>
        <w:shd w:val="clear" w:color="auto" w:fill="FFFFFF"/>
        <w:spacing w:before="120"/>
        <w:ind w:right="-18"/>
        <w:jc w:val="both"/>
        <w:rPr>
          <w:b/>
          <w:bCs/>
          <w:i/>
          <w:iCs/>
          <w:color w:val="000000" w:themeColor="text1"/>
          <w:sz w:val="22"/>
          <w:szCs w:val="22"/>
        </w:rPr>
      </w:pPr>
      <w:r>
        <w:rPr>
          <w:b/>
          <w:bCs/>
          <w:i/>
          <w:iCs/>
          <w:color w:val="000000" w:themeColor="text1"/>
          <w:sz w:val="22"/>
          <w:szCs w:val="22"/>
        </w:rPr>
        <w:t xml:space="preserve">       </w:t>
      </w:r>
      <w:r w:rsidR="00E21AF6">
        <w:rPr>
          <w:b/>
          <w:bCs/>
          <w:i/>
          <w:iCs/>
          <w:color w:val="000000" w:themeColor="text1"/>
          <w:sz w:val="22"/>
          <w:szCs w:val="22"/>
        </w:rPr>
        <w:t>6.</w:t>
      </w:r>
      <w:r w:rsidR="00FE066F" w:rsidRPr="00E21AF6">
        <w:rPr>
          <w:b/>
          <w:bCs/>
          <w:i/>
          <w:iCs/>
          <w:color w:val="000000" w:themeColor="text1"/>
          <w:sz w:val="22"/>
          <w:szCs w:val="22"/>
        </w:rPr>
        <w:t xml:space="preserve">Промяна </w:t>
      </w:r>
      <w:r w:rsidR="00D94FFC" w:rsidRPr="00E21AF6">
        <w:rPr>
          <w:b/>
          <w:bCs/>
          <w:i/>
          <w:iCs/>
          <w:color w:val="000000" w:themeColor="text1"/>
          <w:sz w:val="22"/>
          <w:szCs w:val="22"/>
        </w:rPr>
        <w:t>в състава на колективния управителен орган на МИГ;</w:t>
      </w:r>
    </w:p>
    <w:p w:rsidR="009C5483" w:rsidRDefault="009C5483" w:rsidP="009C5483">
      <w:pPr>
        <w:spacing w:after="200" w:line="276" w:lineRule="auto"/>
        <w:ind w:firstLine="567"/>
        <w:jc w:val="both"/>
        <w:rPr>
          <w:rFonts w:eastAsia="Calibri"/>
          <w:lang w:eastAsia="en-US"/>
        </w:rPr>
      </w:pPr>
      <w:r>
        <w:rPr>
          <w:rFonts w:eastAsia="Calibri"/>
          <w:lang w:eastAsia="en-US"/>
        </w:rPr>
        <w:t>На 11.05.2018 г. в заседателната зала на общинска администрация гр. Лъки се проведе Общо събрание на Сдружение МИГ „Преспа-общини Бавите, Лъки и Чепеларе”.</w:t>
      </w:r>
    </w:p>
    <w:p w:rsidR="009C5483" w:rsidRDefault="009C5483" w:rsidP="009C5483">
      <w:pPr>
        <w:spacing w:after="200" w:line="276" w:lineRule="auto"/>
        <w:ind w:firstLine="567"/>
        <w:jc w:val="both"/>
      </w:pPr>
      <w:r>
        <w:t>Бяха освободени от длъжност членовете на Управителния съвет, избрани</w:t>
      </w:r>
      <w:r w:rsidRPr="005F3D64">
        <w:t xml:space="preserve"> от Общо съ</w:t>
      </w:r>
      <w:r>
        <w:t>брание, проведено на 19</w:t>
      </w:r>
      <w:r w:rsidRPr="005F3D64">
        <w:t>.0</w:t>
      </w:r>
      <w:r>
        <w:t>5.2016</w:t>
      </w:r>
      <w:r w:rsidRPr="005F3D64">
        <w:t xml:space="preserve"> г</w:t>
      </w:r>
      <w:r>
        <w:t>.</w:t>
      </w:r>
    </w:p>
    <w:p w:rsidR="009C5483" w:rsidRDefault="009C5483" w:rsidP="009C5483">
      <w:pPr>
        <w:spacing w:after="200" w:line="276" w:lineRule="auto"/>
        <w:ind w:firstLine="567"/>
        <w:jc w:val="both"/>
      </w:pPr>
      <w:r>
        <w:t>Избран е нов Управителен съвет с председател Община Лъки и представляващ Ваня Куцева.</w:t>
      </w:r>
    </w:p>
    <w:p w:rsidR="00B7781E" w:rsidRDefault="00B7781E" w:rsidP="009C5483">
      <w:pPr>
        <w:spacing w:after="200" w:line="276" w:lineRule="auto"/>
        <w:ind w:firstLine="567"/>
        <w:jc w:val="both"/>
      </w:pPr>
    </w:p>
    <w:p w:rsidR="009C5483" w:rsidRDefault="009C5483" w:rsidP="009C5483">
      <w:pPr>
        <w:spacing w:after="200" w:line="276" w:lineRule="auto"/>
        <w:ind w:firstLine="567"/>
        <w:jc w:val="both"/>
      </w:pPr>
      <w:r>
        <w:t>Списъка с новоизбрания УС е публикуван на сайта на сдружението.</w:t>
      </w:r>
    </w:p>
    <w:p w:rsidR="00456042" w:rsidRDefault="00456042" w:rsidP="00456042">
      <w:pPr>
        <w:spacing w:after="200" w:line="276" w:lineRule="auto"/>
        <w:ind w:firstLine="567"/>
        <w:jc w:val="both"/>
      </w:pPr>
      <w:r>
        <w:lastRenderedPageBreak/>
        <w:t>Избран е и нов КС с председател Владимир Пенев.</w:t>
      </w:r>
    </w:p>
    <w:p w:rsidR="00D94FFC" w:rsidRPr="00E21AF6" w:rsidRDefault="00E21AF6" w:rsidP="00E21AF6">
      <w:pPr>
        <w:shd w:val="clear" w:color="auto" w:fill="FFFFFF"/>
        <w:spacing w:before="120"/>
        <w:ind w:left="360" w:right="-18"/>
        <w:jc w:val="both"/>
        <w:rPr>
          <w:b/>
          <w:bCs/>
          <w:i/>
          <w:iCs/>
          <w:color w:val="000000" w:themeColor="text1"/>
          <w:sz w:val="22"/>
          <w:szCs w:val="22"/>
        </w:rPr>
      </w:pPr>
      <w:r>
        <w:rPr>
          <w:b/>
          <w:bCs/>
          <w:i/>
          <w:iCs/>
          <w:color w:val="000000" w:themeColor="text1"/>
          <w:sz w:val="22"/>
          <w:szCs w:val="22"/>
        </w:rPr>
        <w:t xml:space="preserve">7. </w:t>
      </w:r>
      <w:r w:rsidR="00FE066F" w:rsidRPr="00E21AF6">
        <w:rPr>
          <w:b/>
          <w:bCs/>
          <w:i/>
          <w:iCs/>
          <w:color w:val="000000" w:themeColor="text1"/>
          <w:sz w:val="22"/>
          <w:szCs w:val="22"/>
        </w:rPr>
        <w:t xml:space="preserve">Промяна </w:t>
      </w:r>
      <w:r w:rsidR="00D94FFC" w:rsidRPr="00E21AF6">
        <w:rPr>
          <w:b/>
          <w:bCs/>
          <w:i/>
          <w:iCs/>
          <w:color w:val="000000" w:themeColor="text1"/>
          <w:sz w:val="22"/>
          <w:szCs w:val="22"/>
        </w:rPr>
        <w:t>на офиса на МИГ</w:t>
      </w:r>
      <w:r w:rsidR="00843F7C" w:rsidRPr="00E21AF6">
        <w:rPr>
          <w:b/>
          <w:bCs/>
          <w:i/>
          <w:iCs/>
          <w:color w:val="000000" w:themeColor="text1"/>
          <w:sz w:val="22"/>
          <w:szCs w:val="22"/>
        </w:rPr>
        <w:t xml:space="preserve"> (ако е приложимо)</w:t>
      </w:r>
      <w:r w:rsidR="00D94FFC" w:rsidRPr="00E21AF6">
        <w:rPr>
          <w:b/>
          <w:bCs/>
          <w:i/>
          <w:iCs/>
          <w:color w:val="000000" w:themeColor="text1"/>
          <w:sz w:val="22"/>
          <w:szCs w:val="22"/>
        </w:rPr>
        <w:t>;</w:t>
      </w:r>
    </w:p>
    <w:p w:rsidR="00C71821" w:rsidRPr="00AE0E43" w:rsidRDefault="00C71821" w:rsidP="00E21AF6">
      <w:pPr>
        <w:pStyle w:val="a7"/>
        <w:shd w:val="clear" w:color="auto" w:fill="FFFFFF"/>
        <w:spacing w:before="120"/>
        <w:ind w:right="-18"/>
        <w:jc w:val="both"/>
        <w:rPr>
          <w:bCs/>
          <w:iCs/>
          <w:color w:val="000000" w:themeColor="text1"/>
          <w:sz w:val="22"/>
          <w:szCs w:val="22"/>
        </w:rPr>
      </w:pPr>
      <w:r w:rsidRPr="00AE0E43">
        <w:rPr>
          <w:bCs/>
          <w:iCs/>
          <w:color w:val="000000" w:themeColor="text1"/>
          <w:sz w:val="22"/>
          <w:szCs w:val="22"/>
        </w:rPr>
        <w:t>Не е приложимо.</w:t>
      </w:r>
    </w:p>
    <w:p w:rsidR="00C71821" w:rsidRPr="0008788C" w:rsidRDefault="00C71821" w:rsidP="00E21AF6">
      <w:pPr>
        <w:pStyle w:val="a7"/>
        <w:shd w:val="clear" w:color="auto" w:fill="FFFFFF"/>
        <w:spacing w:before="120"/>
        <w:ind w:right="-18"/>
        <w:jc w:val="both"/>
        <w:rPr>
          <w:b/>
          <w:bCs/>
          <w:i/>
          <w:iCs/>
          <w:color w:val="000000" w:themeColor="text1"/>
          <w:sz w:val="22"/>
          <w:szCs w:val="22"/>
        </w:rPr>
      </w:pPr>
    </w:p>
    <w:p w:rsidR="00D94FFC" w:rsidRPr="00E21AF6" w:rsidRDefault="00E21AF6" w:rsidP="00E21AF6">
      <w:pPr>
        <w:shd w:val="clear" w:color="auto" w:fill="FFFFFF"/>
        <w:spacing w:before="120"/>
        <w:ind w:left="360" w:right="-18"/>
        <w:jc w:val="both"/>
        <w:rPr>
          <w:b/>
          <w:bCs/>
          <w:i/>
          <w:iCs/>
          <w:color w:val="000000" w:themeColor="text1"/>
          <w:sz w:val="22"/>
          <w:szCs w:val="22"/>
        </w:rPr>
      </w:pPr>
      <w:r>
        <w:rPr>
          <w:b/>
          <w:bCs/>
          <w:i/>
          <w:iCs/>
          <w:color w:val="000000" w:themeColor="text1"/>
          <w:sz w:val="22"/>
          <w:szCs w:val="22"/>
        </w:rPr>
        <w:t xml:space="preserve">8. </w:t>
      </w:r>
      <w:r w:rsidR="00C71821" w:rsidRPr="00E21AF6">
        <w:rPr>
          <w:b/>
          <w:bCs/>
          <w:i/>
          <w:iCs/>
          <w:color w:val="000000" w:themeColor="text1"/>
          <w:sz w:val="22"/>
          <w:szCs w:val="22"/>
        </w:rPr>
        <w:t>Д</w:t>
      </w:r>
      <w:r w:rsidR="00D94FFC" w:rsidRPr="00E21AF6">
        <w:rPr>
          <w:b/>
          <w:bCs/>
          <w:i/>
          <w:iCs/>
          <w:color w:val="000000" w:themeColor="text1"/>
          <w:sz w:val="22"/>
          <w:szCs w:val="22"/>
        </w:rPr>
        <w:t>руги въпроси свързани с управлението на МИГ</w:t>
      </w:r>
      <w:r w:rsidR="00843F7C" w:rsidRPr="00E21AF6">
        <w:rPr>
          <w:b/>
          <w:bCs/>
          <w:i/>
          <w:iCs/>
          <w:color w:val="000000" w:themeColor="text1"/>
          <w:sz w:val="22"/>
          <w:szCs w:val="22"/>
        </w:rPr>
        <w:t xml:space="preserve"> (ако е приложимо)</w:t>
      </w:r>
      <w:r w:rsidR="00D94FFC" w:rsidRPr="00E21AF6">
        <w:rPr>
          <w:b/>
          <w:bCs/>
          <w:i/>
          <w:iCs/>
          <w:color w:val="000000" w:themeColor="text1"/>
          <w:sz w:val="22"/>
          <w:szCs w:val="22"/>
        </w:rPr>
        <w:t>;</w:t>
      </w:r>
    </w:p>
    <w:p w:rsidR="00C71821" w:rsidRPr="00AE0E43" w:rsidRDefault="00C71821" w:rsidP="00E21AF6">
      <w:pPr>
        <w:shd w:val="clear" w:color="auto" w:fill="FFFFFF"/>
        <w:spacing w:before="120"/>
        <w:ind w:left="360" w:right="-18"/>
        <w:jc w:val="both"/>
        <w:rPr>
          <w:bCs/>
          <w:iCs/>
          <w:color w:val="000000" w:themeColor="text1"/>
          <w:sz w:val="22"/>
          <w:szCs w:val="22"/>
        </w:rPr>
      </w:pPr>
      <w:r w:rsidRPr="00AE0E43">
        <w:rPr>
          <w:bCs/>
          <w:iCs/>
          <w:color w:val="000000" w:themeColor="text1"/>
          <w:sz w:val="22"/>
          <w:szCs w:val="22"/>
        </w:rPr>
        <w:t>Не е приложимо.</w:t>
      </w:r>
    </w:p>
    <w:p w:rsidR="00C71821" w:rsidRPr="0008788C" w:rsidRDefault="00C71821" w:rsidP="00E21AF6">
      <w:pPr>
        <w:pStyle w:val="a7"/>
        <w:shd w:val="clear" w:color="auto" w:fill="FFFFFF"/>
        <w:spacing w:before="120"/>
        <w:ind w:right="-18"/>
        <w:jc w:val="both"/>
        <w:rPr>
          <w:b/>
          <w:bCs/>
          <w:i/>
          <w:iCs/>
          <w:color w:val="000000" w:themeColor="text1"/>
          <w:sz w:val="22"/>
          <w:szCs w:val="22"/>
        </w:rPr>
      </w:pPr>
    </w:p>
    <w:p w:rsidR="007F10C6" w:rsidRDefault="006C5833" w:rsidP="007F10C6">
      <w:pPr>
        <w:pStyle w:val="1"/>
        <w:tabs>
          <w:tab w:val="num" w:pos="0"/>
        </w:tabs>
        <w:spacing w:before="120" w:line="360" w:lineRule="auto"/>
        <w:rPr>
          <w:b/>
          <w:sz w:val="22"/>
          <w:szCs w:val="22"/>
        </w:rPr>
      </w:pPr>
      <w:r w:rsidRPr="0008788C">
        <w:rPr>
          <w:b/>
          <w:sz w:val="22"/>
          <w:szCs w:val="22"/>
        </w:rPr>
        <w:t>9</w:t>
      </w:r>
      <w:r w:rsidR="007F10C6" w:rsidRPr="0008788C">
        <w:rPr>
          <w:b/>
          <w:sz w:val="22"/>
          <w:szCs w:val="22"/>
        </w:rPr>
        <w:t>. Промяна на споразумение за изпълнение на СВОМР</w:t>
      </w:r>
      <w:r w:rsidR="00E42F9E">
        <w:rPr>
          <w:b/>
          <w:sz w:val="22"/>
          <w:szCs w:val="22"/>
        </w:rPr>
        <w:t xml:space="preserve"> </w:t>
      </w:r>
      <w:r w:rsidR="00097B9F" w:rsidRPr="0008788C">
        <w:rPr>
          <w:b/>
          <w:sz w:val="22"/>
          <w:szCs w:val="22"/>
        </w:rPr>
        <w:t>с допълнително споразумение (ако е приложимо)</w:t>
      </w:r>
      <w:r w:rsidR="007F10C6" w:rsidRPr="0008788C">
        <w:rPr>
          <w:b/>
          <w:sz w:val="22"/>
          <w:szCs w:val="22"/>
        </w:rPr>
        <w:t>;</w:t>
      </w:r>
    </w:p>
    <w:p w:rsidR="00456042" w:rsidRDefault="00456042" w:rsidP="00456042">
      <w:pPr>
        <w:spacing w:line="276" w:lineRule="auto"/>
        <w:jc w:val="both"/>
        <w:rPr>
          <w:rFonts w:eastAsia="Calibri"/>
          <w:lang w:eastAsia="en-US"/>
        </w:rPr>
      </w:pPr>
      <w:r>
        <w:rPr>
          <w:rFonts w:eastAsia="Calibri"/>
          <w:lang w:eastAsia="en-US"/>
        </w:rPr>
        <w:t>В срока посочен в Наредба №1 от 2016 г. и в съответствие с чл.12, ал.1, т.1 и 2 подадохме заявление за одобрение на планирани дейности и разходи за 2019 г.</w:t>
      </w:r>
    </w:p>
    <w:p w:rsidR="00456042" w:rsidRDefault="00456042" w:rsidP="00456042">
      <w:pPr>
        <w:pStyle w:val="a7"/>
        <w:tabs>
          <w:tab w:val="left" w:pos="284"/>
        </w:tabs>
        <w:ind w:left="0"/>
        <w:jc w:val="both"/>
      </w:pPr>
      <w:r>
        <w:rPr>
          <w:color w:val="000000"/>
          <w:shd w:val="clear" w:color="auto" w:fill="FFFFFF"/>
        </w:rPr>
        <w:t xml:space="preserve">         Промяна в одобрената стратегия на </w:t>
      </w:r>
      <w:r w:rsidRPr="00D70E66">
        <w:rPr>
          <w:color w:val="000000"/>
          <w:shd w:val="clear" w:color="auto" w:fill="FFFFFF"/>
        </w:rPr>
        <w:t>Сдружението</w:t>
      </w:r>
      <w:r>
        <w:rPr>
          <w:color w:val="000000"/>
          <w:shd w:val="clear" w:color="auto" w:fill="FFFFFF"/>
        </w:rPr>
        <w:t xml:space="preserve"> е</w:t>
      </w:r>
      <w:r w:rsidRPr="00D70E66">
        <w:rPr>
          <w:color w:val="000000"/>
          <w:shd w:val="clear" w:color="auto" w:fill="FFFFFF"/>
        </w:rPr>
        <w:t xml:space="preserve"> на </w:t>
      </w:r>
      <w:r w:rsidRPr="00D70E66">
        <w:rPr>
          <w:b/>
        </w:rPr>
        <w:t>Основание за промяна</w:t>
      </w:r>
      <w:r w:rsidRPr="00D70E66">
        <w:t xml:space="preserve"> чл. 39, т. 1 „във връзка с промяна на приложимата нормативна уредба и/или във връзка с промяна на съответната програма“ от Наредба № 22/14.12.2015 г. на МЗХГ и писмо Изх. № 91-147/27.03.2018 г. на Заместник – министър и Ръководител на УО на ПРСР за влизане в сила на Закона за изменение и допълнение на ЗПЗП и отпадане на наредбите с правно основание чл.9а от ЗПЗП.</w:t>
      </w:r>
    </w:p>
    <w:p w:rsidR="00456042" w:rsidRDefault="00456042" w:rsidP="00456042">
      <w:pPr>
        <w:pStyle w:val="a7"/>
        <w:tabs>
          <w:tab w:val="left" w:pos="284"/>
        </w:tabs>
        <w:ind w:left="0"/>
        <w:jc w:val="both"/>
      </w:pPr>
      <w:r>
        <w:t>На 04.07.2018 г. беше подписано допълнително споразумение за изменение на одобрената СВОМР № РД 50-144/04.07.2018 г. към споразумение за изпълнение на Стратегия за ВОМР № РД 50-144/21.10.2016 г. с поисканите изменения и допълнения в раздел 5 „Описание на мерките”, мярка 4.1 „Инвестиции в земеделски стопанства”</w:t>
      </w:r>
    </w:p>
    <w:p w:rsidR="00456042" w:rsidRPr="00FF60FA" w:rsidRDefault="00456042" w:rsidP="00456042">
      <w:pPr>
        <w:tabs>
          <w:tab w:val="num" w:pos="0"/>
        </w:tabs>
        <w:spacing w:before="120"/>
        <w:ind w:firstLine="567"/>
        <w:jc w:val="both"/>
        <w:rPr>
          <w:bCs/>
          <w:iCs/>
          <w:sz w:val="22"/>
          <w:szCs w:val="22"/>
        </w:rPr>
      </w:pPr>
    </w:p>
    <w:p w:rsidR="00456042" w:rsidRPr="00456042" w:rsidRDefault="00456042" w:rsidP="00456042"/>
    <w:p w:rsidR="00130FCA" w:rsidRDefault="006C5833" w:rsidP="00130FCA">
      <w:pPr>
        <w:pStyle w:val="1"/>
        <w:tabs>
          <w:tab w:val="num" w:pos="0"/>
        </w:tabs>
        <w:spacing w:before="120" w:line="360" w:lineRule="auto"/>
        <w:rPr>
          <w:b/>
          <w:sz w:val="22"/>
          <w:szCs w:val="22"/>
        </w:rPr>
      </w:pPr>
      <w:r w:rsidRPr="0008788C">
        <w:rPr>
          <w:b/>
          <w:sz w:val="22"/>
          <w:szCs w:val="22"/>
        </w:rPr>
        <w:t>10</w:t>
      </w:r>
      <w:r w:rsidR="00130FCA" w:rsidRPr="0008788C">
        <w:rPr>
          <w:b/>
          <w:sz w:val="22"/>
          <w:szCs w:val="22"/>
        </w:rPr>
        <w:t>. Проведени посещения на място от</w:t>
      </w:r>
      <w:r w:rsidR="00F81C5C" w:rsidRPr="0008788C">
        <w:rPr>
          <w:b/>
          <w:sz w:val="22"/>
          <w:szCs w:val="22"/>
        </w:rPr>
        <w:t xml:space="preserve"> страна на представители на УО на програми или ДФЗ и изпълнение от</w:t>
      </w:r>
      <w:r w:rsidR="00130FCA" w:rsidRPr="0008788C">
        <w:rPr>
          <w:b/>
          <w:sz w:val="22"/>
          <w:szCs w:val="22"/>
        </w:rPr>
        <w:t xml:space="preserve"> МИГ на направени препоръки в рамките на посещенията</w:t>
      </w:r>
      <w:r w:rsidR="00097B9F" w:rsidRPr="0008788C">
        <w:rPr>
          <w:b/>
          <w:sz w:val="22"/>
          <w:szCs w:val="22"/>
        </w:rPr>
        <w:t xml:space="preserve"> (ако е приложимо)</w:t>
      </w:r>
      <w:r w:rsidR="00130FCA" w:rsidRPr="0008788C">
        <w:rPr>
          <w:b/>
          <w:sz w:val="22"/>
          <w:szCs w:val="22"/>
        </w:rPr>
        <w:t>;</w:t>
      </w:r>
    </w:p>
    <w:p w:rsidR="00456042" w:rsidRPr="00AE0E43" w:rsidRDefault="00B96209" w:rsidP="00456042">
      <w:pPr>
        <w:shd w:val="clear" w:color="auto" w:fill="FFFFFF"/>
        <w:spacing w:before="120"/>
        <w:ind w:left="360" w:right="-18"/>
        <w:jc w:val="both"/>
        <w:rPr>
          <w:bCs/>
          <w:iCs/>
          <w:color w:val="000000" w:themeColor="text1"/>
          <w:sz w:val="22"/>
          <w:szCs w:val="22"/>
        </w:rPr>
      </w:pPr>
      <w:r>
        <w:tab/>
      </w:r>
      <w:r w:rsidR="00456042" w:rsidRPr="00AE0E43">
        <w:rPr>
          <w:bCs/>
          <w:iCs/>
          <w:color w:val="000000" w:themeColor="text1"/>
          <w:sz w:val="22"/>
          <w:szCs w:val="22"/>
        </w:rPr>
        <w:t>Не е приложимо.</w:t>
      </w:r>
    </w:p>
    <w:p w:rsidR="000F3AC3" w:rsidRPr="00605E51" w:rsidRDefault="000F3AC3" w:rsidP="00456042"/>
    <w:p w:rsidR="00120242" w:rsidRDefault="007F10C6" w:rsidP="00377834">
      <w:pPr>
        <w:pStyle w:val="1"/>
        <w:tabs>
          <w:tab w:val="num" w:pos="0"/>
        </w:tabs>
        <w:spacing w:before="120" w:line="360" w:lineRule="auto"/>
        <w:rPr>
          <w:b/>
          <w:sz w:val="22"/>
          <w:szCs w:val="22"/>
          <w:lang w:val="en-US"/>
        </w:rPr>
      </w:pPr>
      <w:r w:rsidRPr="0008788C">
        <w:rPr>
          <w:b/>
          <w:sz w:val="22"/>
          <w:szCs w:val="22"/>
        </w:rPr>
        <w:t>1</w:t>
      </w:r>
      <w:r w:rsidR="006C5833" w:rsidRPr="0008788C">
        <w:rPr>
          <w:b/>
          <w:sz w:val="22"/>
          <w:szCs w:val="22"/>
        </w:rPr>
        <w:t>1</w:t>
      </w:r>
      <w:r w:rsidR="00121367" w:rsidRPr="0008788C">
        <w:rPr>
          <w:b/>
          <w:sz w:val="22"/>
          <w:szCs w:val="22"/>
        </w:rPr>
        <w:t>. Индикатори</w:t>
      </w:r>
    </w:p>
    <w:p w:rsidR="00144861" w:rsidRPr="00144861" w:rsidRDefault="00144861" w:rsidP="00144861">
      <w:pPr>
        <w:rPr>
          <w:lang w:val="en-US"/>
        </w:rPr>
      </w:pPr>
    </w:p>
    <w:p w:rsidR="00120242" w:rsidRDefault="00120242" w:rsidP="00377834">
      <w:pPr>
        <w:tabs>
          <w:tab w:val="num" w:pos="0"/>
        </w:tabs>
        <w:spacing w:before="120" w:line="360" w:lineRule="auto"/>
        <w:jc w:val="both"/>
        <w:rPr>
          <w:bCs/>
          <w:i/>
          <w:iCs/>
          <w:sz w:val="22"/>
          <w:szCs w:val="22"/>
          <w:lang w:val="en-US"/>
        </w:rPr>
      </w:pPr>
      <w:r w:rsidRPr="0008788C">
        <w:rPr>
          <w:bCs/>
          <w:i/>
          <w:iCs/>
          <w:sz w:val="22"/>
          <w:szCs w:val="22"/>
        </w:rPr>
        <w:t xml:space="preserve">Попълват </w:t>
      </w:r>
      <w:r w:rsidR="00BF4A7E" w:rsidRPr="0008788C">
        <w:rPr>
          <w:bCs/>
          <w:i/>
          <w:iCs/>
          <w:sz w:val="22"/>
          <w:szCs w:val="22"/>
        </w:rPr>
        <w:t>се таблици 1, 2, 9 и 10</w:t>
      </w:r>
      <w:r w:rsidR="002B1CEF">
        <w:rPr>
          <w:bCs/>
          <w:i/>
          <w:iCs/>
          <w:sz w:val="22"/>
          <w:szCs w:val="22"/>
        </w:rPr>
        <w:t xml:space="preserve"> </w:t>
      </w:r>
      <w:r w:rsidR="00BF4A7E" w:rsidRPr="0008788C">
        <w:rPr>
          <w:bCs/>
          <w:i/>
          <w:iCs/>
          <w:sz w:val="22"/>
          <w:szCs w:val="22"/>
        </w:rPr>
        <w:t>от приложението</w:t>
      </w:r>
      <w:r w:rsidRPr="0008788C">
        <w:rPr>
          <w:bCs/>
          <w:i/>
          <w:iCs/>
          <w:sz w:val="22"/>
          <w:szCs w:val="22"/>
        </w:rPr>
        <w:t>. Добавя</w:t>
      </w:r>
      <w:r w:rsidR="00346AD7" w:rsidRPr="0008788C">
        <w:rPr>
          <w:bCs/>
          <w:i/>
          <w:iCs/>
          <w:sz w:val="22"/>
          <w:szCs w:val="22"/>
        </w:rPr>
        <w:t>/т</w:t>
      </w:r>
      <w:r w:rsidRPr="0008788C">
        <w:rPr>
          <w:bCs/>
          <w:i/>
          <w:iCs/>
          <w:sz w:val="22"/>
          <w:szCs w:val="22"/>
        </w:rPr>
        <w:t xml:space="preserve"> се таблица</w:t>
      </w:r>
      <w:r w:rsidR="00346AD7" w:rsidRPr="0008788C">
        <w:rPr>
          <w:bCs/>
          <w:i/>
          <w:iCs/>
          <w:sz w:val="22"/>
          <w:szCs w:val="22"/>
        </w:rPr>
        <w:t>/и</w:t>
      </w:r>
      <w:r w:rsidRPr="0008788C">
        <w:rPr>
          <w:bCs/>
          <w:i/>
          <w:iCs/>
          <w:sz w:val="22"/>
          <w:szCs w:val="22"/>
        </w:rPr>
        <w:t xml:space="preserve"> с допълнителни/специфични индикатори от С</w:t>
      </w:r>
      <w:r w:rsidR="00B84A7F" w:rsidRPr="0008788C">
        <w:rPr>
          <w:bCs/>
          <w:i/>
          <w:iCs/>
          <w:sz w:val="22"/>
          <w:szCs w:val="22"/>
        </w:rPr>
        <w:t>ВО</w:t>
      </w:r>
      <w:r w:rsidRPr="0008788C">
        <w:rPr>
          <w:bCs/>
          <w:i/>
          <w:iCs/>
          <w:sz w:val="22"/>
          <w:szCs w:val="22"/>
        </w:rPr>
        <w:t>МР</w:t>
      </w:r>
      <w:r w:rsidR="00BF4A7E" w:rsidRPr="0008788C">
        <w:rPr>
          <w:bCs/>
          <w:i/>
          <w:iCs/>
          <w:sz w:val="22"/>
          <w:szCs w:val="22"/>
        </w:rPr>
        <w:t xml:space="preserve"> на МИГ</w:t>
      </w:r>
      <w:r w:rsidRPr="0008788C">
        <w:rPr>
          <w:bCs/>
          <w:i/>
          <w:iCs/>
          <w:sz w:val="22"/>
          <w:szCs w:val="22"/>
        </w:rPr>
        <w:t>.</w:t>
      </w:r>
    </w:p>
    <w:p w:rsidR="0050107B" w:rsidRPr="0050107B" w:rsidRDefault="0050107B" w:rsidP="00377834">
      <w:pPr>
        <w:tabs>
          <w:tab w:val="num" w:pos="0"/>
        </w:tabs>
        <w:spacing w:before="120" w:line="360" w:lineRule="auto"/>
        <w:jc w:val="both"/>
        <w:rPr>
          <w:bCs/>
          <w:i/>
          <w:iCs/>
          <w:sz w:val="22"/>
          <w:szCs w:val="22"/>
          <w:lang w:val="en-US"/>
        </w:rPr>
      </w:pPr>
    </w:p>
    <w:p w:rsidR="00B84A7F" w:rsidRDefault="00B70CA1" w:rsidP="00B70CA1">
      <w:pPr>
        <w:pStyle w:val="1"/>
        <w:tabs>
          <w:tab w:val="num" w:pos="0"/>
        </w:tabs>
        <w:spacing w:before="120" w:line="360" w:lineRule="auto"/>
        <w:rPr>
          <w:b/>
          <w:sz w:val="22"/>
          <w:szCs w:val="22"/>
        </w:rPr>
      </w:pPr>
      <w:r w:rsidRPr="0008788C">
        <w:rPr>
          <w:b/>
          <w:sz w:val="22"/>
          <w:szCs w:val="22"/>
        </w:rPr>
        <w:t>1</w:t>
      </w:r>
      <w:r w:rsidR="006C5833" w:rsidRPr="0008788C">
        <w:rPr>
          <w:b/>
          <w:sz w:val="22"/>
          <w:szCs w:val="22"/>
        </w:rPr>
        <w:t>2</w:t>
      </w:r>
      <w:r w:rsidRPr="0008788C">
        <w:rPr>
          <w:b/>
          <w:sz w:val="22"/>
          <w:szCs w:val="22"/>
        </w:rPr>
        <w:t>. Научени уроци от страна на МИГ, примери за д</w:t>
      </w:r>
      <w:r w:rsidR="00121367" w:rsidRPr="0008788C">
        <w:rPr>
          <w:b/>
          <w:sz w:val="22"/>
          <w:szCs w:val="22"/>
        </w:rPr>
        <w:t>обри практики (ако е приложимо)</w:t>
      </w:r>
      <w:r w:rsidR="0005745F" w:rsidRPr="0008788C">
        <w:rPr>
          <w:b/>
          <w:sz w:val="22"/>
          <w:szCs w:val="22"/>
        </w:rPr>
        <w:t>;</w:t>
      </w:r>
    </w:p>
    <w:p w:rsidR="00AE0E43" w:rsidRPr="00AE0E43" w:rsidRDefault="00AE0E43" w:rsidP="00AE0E43">
      <w:r>
        <w:t xml:space="preserve">    На този етап от изпълнение на СВОМР няма примери за добри практики.</w:t>
      </w:r>
    </w:p>
    <w:p w:rsidR="00E21AF6" w:rsidRDefault="00E21AF6" w:rsidP="00BF4A7E">
      <w:pPr>
        <w:pStyle w:val="1"/>
        <w:tabs>
          <w:tab w:val="num" w:pos="0"/>
        </w:tabs>
        <w:spacing w:before="120" w:line="360" w:lineRule="auto"/>
        <w:rPr>
          <w:b/>
          <w:sz w:val="22"/>
          <w:szCs w:val="22"/>
        </w:rPr>
      </w:pPr>
    </w:p>
    <w:p w:rsidR="00E21AF6" w:rsidRDefault="00E21AF6" w:rsidP="00BF4A7E">
      <w:pPr>
        <w:pStyle w:val="1"/>
        <w:tabs>
          <w:tab w:val="num" w:pos="0"/>
        </w:tabs>
        <w:spacing w:before="120" w:line="360" w:lineRule="auto"/>
        <w:rPr>
          <w:b/>
          <w:sz w:val="22"/>
          <w:szCs w:val="22"/>
        </w:rPr>
      </w:pPr>
    </w:p>
    <w:p w:rsidR="00E21AF6" w:rsidRDefault="00E21AF6" w:rsidP="00BF4A7E">
      <w:pPr>
        <w:pStyle w:val="1"/>
        <w:tabs>
          <w:tab w:val="num" w:pos="0"/>
        </w:tabs>
        <w:spacing w:before="120" w:line="360" w:lineRule="auto"/>
        <w:rPr>
          <w:b/>
          <w:sz w:val="22"/>
          <w:szCs w:val="22"/>
        </w:rPr>
      </w:pPr>
    </w:p>
    <w:p w:rsidR="00E970DE" w:rsidRDefault="00E970DE" w:rsidP="00E970DE"/>
    <w:p w:rsidR="00E970DE" w:rsidRDefault="00E970DE" w:rsidP="00E970DE"/>
    <w:p w:rsidR="00E970DE" w:rsidRDefault="00E970DE" w:rsidP="00E970DE"/>
    <w:p w:rsidR="00E970DE" w:rsidRDefault="00E970DE" w:rsidP="00E970DE"/>
    <w:p w:rsidR="00E970DE" w:rsidRPr="00E970DE" w:rsidRDefault="00E970DE" w:rsidP="00E970DE"/>
    <w:p w:rsidR="00121367" w:rsidRDefault="00BF4A7E" w:rsidP="00BF4A7E">
      <w:pPr>
        <w:pStyle w:val="1"/>
        <w:tabs>
          <w:tab w:val="num" w:pos="0"/>
        </w:tabs>
        <w:spacing w:before="120" w:line="360" w:lineRule="auto"/>
        <w:rPr>
          <w:b/>
          <w:sz w:val="22"/>
          <w:szCs w:val="22"/>
          <w:lang w:val="en-US"/>
        </w:rPr>
      </w:pPr>
      <w:r w:rsidRPr="0008788C">
        <w:rPr>
          <w:b/>
          <w:sz w:val="22"/>
          <w:szCs w:val="22"/>
        </w:rPr>
        <w:t>1</w:t>
      </w:r>
      <w:r w:rsidR="006C5833" w:rsidRPr="0008788C">
        <w:rPr>
          <w:b/>
          <w:sz w:val="22"/>
          <w:szCs w:val="22"/>
        </w:rPr>
        <w:t>3</w:t>
      </w:r>
      <w:r w:rsidRPr="0008788C">
        <w:rPr>
          <w:b/>
          <w:sz w:val="22"/>
          <w:szCs w:val="22"/>
        </w:rPr>
        <w:t>. Опис на кореспонденцията с УО на програми и ДФЗ в хронологичен ред</w:t>
      </w:r>
      <w:r w:rsidR="00586169" w:rsidRPr="0008788C">
        <w:rPr>
          <w:b/>
          <w:sz w:val="22"/>
          <w:szCs w:val="22"/>
        </w:rPr>
        <w:t>;</w:t>
      </w:r>
    </w:p>
    <w:p w:rsidR="0046061F" w:rsidRDefault="0046061F" w:rsidP="0046061F">
      <w:pPr>
        <w:jc w:val="center"/>
        <w:rPr>
          <w:b/>
          <w:i/>
          <w:sz w:val="20"/>
          <w:szCs w:val="20"/>
          <w:lang w:val="en-US"/>
        </w:rPr>
      </w:pPr>
    </w:p>
    <w:p w:rsidR="00B96209" w:rsidRDefault="00B96209" w:rsidP="00B96209">
      <w:pPr>
        <w:jc w:val="center"/>
        <w:rPr>
          <w:b/>
          <w:i/>
        </w:rPr>
      </w:pPr>
    </w:p>
    <w:p w:rsidR="00B96209" w:rsidRPr="00B96209" w:rsidRDefault="00B96209" w:rsidP="00B96209">
      <w:pPr>
        <w:jc w:val="center"/>
        <w:rPr>
          <w:b/>
          <w:i/>
          <w:sz w:val="32"/>
          <w:szCs w:val="32"/>
          <w:u w:val="single"/>
        </w:rPr>
      </w:pPr>
      <w:r w:rsidRPr="00B96209">
        <w:rPr>
          <w:b/>
          <w:i/>
          <w:sz w:val="32"/>
          <w:szCs w:val="32"/>
          <w:u w:val="single"/>
        </w:rPr>
        <w:t>Входяща поща на МИГ”Преспа</w:t>
      </w:r>
      <w:r w:rsidR="00557794" w:rsidRPr="00557794">
        <w:rPr>
          <w:b/>
          <w:i/>
          <w:sz w:val="28"/>
          <w:szCs w:val="28"/>
          <w:u w:val="single"/>
        </w:rPr>
        <w:t>– общини Баните, Лъки и Чепеларе</w:t>
      </w:r>
      <w:r w:rsidR="00557794">
        <w:rPr>
          <w:b/>
          <w:i/>
          <w:sz w:val="28"/>
          <w:szCs w:val="28"/>
          <w:u w:val="single"/>
        </w:rPr>
        <w:t>”</w:t>
      </w:r>
    </w:p>
    <w:p w:rsidR="00B96209" w:rsidRDefault="00B96209" w:rsidP="00B96209">
      <w:pPr>
        <w:jc w:val="center"/>
        <w:rPr>
          <w:b/>
          <w:i/>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gridCol w:w="2409"/>
        <w:gridCol w:w="4530"/>
        <w:gridCol w:w="1984"/>
      </w:tblGrid>
      <w:tr w:rsidR="00B96209"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B96209" w:rsidRDefault="00B96209" w:rsidP="00557794">
            <w:pPr>
              <w:jc w:val="center"/>
              <w:rPr>
                <w:b/>
                <w:i/>
              </w:rPr>
            </w:pPr>
            <w:r>
              <w:rPr>
                <w:b/>
                <w:i/>
              </w:rPr>
              <w:t>Входящ № и дата</w:t>
            </w:r>
          </w:p>
        </w:tc>
        <w:tc>
          <w:tcPr>
            <w:tcW w:w="2409" w:type="dxa"/>
            <w:tcBorders>
              <w:top w:val="single" w:sz="4" w:space="0" w:color="auto"/>
              <w:left w:val="single" w:sz="4" w:space="0" w:color="auto"/>
              <w:bottom w:val="single" w:sz="4" w:space="0" w:color="auto"/>
              <w:right w:val="single" w:sz="4" w:space="0" w:color="auto"/>
            </w:tcBorders>
            <w:hideMark/>
          </w:tcPr>
          <w:p w:rsidR="00B96209" w:rsidRDefault="00B96209" w:rsidP="00557794">
            <w:pPr>
              <w:jc w:val="center"/>
              <w:rPr>
                <w:b/>
                <w:i/>
              </w:rPr>
            </w:pPr>
            <w:r>
              <w:rPr>
                <w:b/>
                <w:i/>
              </w:rPr>
              <w:t>Изходящ  № на подателя</w:t>
            </w:r>
          </w:p>
        </w:tc>
        <w:tc>
          <w:tcPr>
            <w:tcW w:w="4530" w:type="dxa"/>
            <w:tcBorders>
              <w:top w:val="single" w:sz="4" w:space="0" w:color="auto"/>
              <w:left w:val="single" w:sz="4" w:space="0" w:color="auto"/>
              <w:bottom w:val="single" w:sz="4" w:space="0" w:color="auto"/>
              <w:right w:val="single" w:sz="4" w:space="0" w:color="auto"/>
            </w:tcBorders>
            <w:hideMark/>
          </w:tcPr>
          <w:p w:rsidR="00B96209" w:rsidRDefault="00B96209" w:rsidP="00557794">
            <w:pPr>
              <w:jc w:val="center"/>
              <w:rPr>
                <w:b/>
                <w:i/>
              </w:rPr>
            </w:pPr>
            <w:r>
              <w:rPr>
                <w:b/>
                <w:i/>
              </w:rPr>
              <w:t xml:space="preserve">Относно </w:t>
            </w:r>
          </w:p>
        </w:tc>
        <w:tc>
          <w:tcPr>
            <w:tcW w:w="1984" w:type="dxa"/>
            <w:tcBorders>
              <w:top w:val="single" w:sz="4" w:space="0" w:color="auto"/>
              <w:left w:val="single" w:sz="4" w:space="0" w:color="auto"/>
              <w:bottom w:val="single" w:sz="4" w:space="0" w:color="auto"/>
              <w:right w:val="single" w:sz="4" w:space="0" w:color="auto"/>
            </w:tcBorders>
            <w:hideMark/>
          </w:tcPr>
          <w:p w:rsidR="00B96209" w:rsidRDefault="00B96209" w:rsidP="00557794">
            <w:pPr>
              <w:jc w:val="center"/>
              <w:rPr>
                <w:b/>
                <w:i/>
              </w:rPr>
            </w:pPr>
            <w:r>
              <w:rPr>
                <w:b/>
                <w:i/>
              </w:rPr>
              <w:t xml:space="preserve">Подател </w:t>
            </w:r>
          </w:p>
        </w:tc>
      </w:tr>
      <w:tr w:rsidR="00B96209"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B96209" w:rsidRPr="009C64D6" w:rsidRDefault="009C64D6" w:rsidP="00557794">
            <w:pPr>
              <w:jc w:val="center"/>
              <w:rPr>
                <w:b/>
                <w:i/>
              </w:rPr>
            </w:pPr>
            <w:r>
              <w:rPr>
                <w:b/>
                <w:i/>
              </w:rPr>
              <w:t>№1/02.01.2018 г.</w:t>
            </w:r>
          </w:p>
        </w:tc>
        <w:tc>
          <w:tcPr>
            <w:tcW w:w="2409" w:type="dxa"/>
            <w:tcBorders>
              <w:top w:val="single" w:sz="4" w:space="0" w:color="auto"/>
              <w:left w:val="single" w:sz="4" w:space="0" w:color="auto"/>
              <w:bottom w:val="single" w:sz="4" w:space="0" w:color="auto"/>
              <w:right w:val="single" w:sz="4" w:space="0" w:color="auto"/>
            </w:tcBorders>
            <w:hideMark/>
          </w:tcPr>
          <w:p w:rsidR="00B96209" w:rsidRDefault="009C64D6" w:rsidP="00557794">
            <w:pPr>
              <w:jc w:val="center"/>
              <w:rPr>
                <w:b/>
                <w:i/>
              </w:rPr>
            </w:pPr>
            <w:r>
              <w:rPr>
                <w:b/>
                <w:i/>
              </w:rPr>
              <w:t>19-19-2-01-17/20.12.2018 г.</w:t>
            </w:r>
          </w:p>
        </w:tc>
        <w:tc>
          <w:tcPr>
            <w:tcW w:w="4530" w:type="dxa"/>
            <w:tcBorders>
              <w:top w:val="single" w:sz="4" w:space="0" w:color="auto"/>
              <w:left w:val="single" w:sz="4" w:space="0" w:color="auto"/>
              <w:bottom w:val="single" w:sz="4" w:space="0" w:color="auto"/>
              <w:right w:val="single" w:sz="4" w:space="0" w:color="auto"/>
            </w:tcBorders>
            <w:hideMark/>
          </w:tcPr>
          <w:p w:rsidR="00B96209" w:rsidRDefault="009C64D6" w:rsidP="00557794">
            <w:pPr>
              <w:jc w:val="center"/>
              <w:rPr>
                <w:b/>
                <w:i/>
              </w:rPr>
            </w:pPr>
            <w:r>
              <w:rPr>
                <w:b/>
                <w:i/>
              </w:rPr>
              <w:t>Предоставяне на допълнителна информация за одобрение на планирани дейности и разходи за 2018 г.по заявление № 19-19-2-01-17/28.09.201</w:t>
            </w:r>
            <w:r w:rsidR="002A602C">
              <w:rPr>
                <w:b/>
                <w:i/>
              </w:rPr>
              <w:t>7</w:t>
            </w:r>
          </w:p>
        </w:tc>
        <w:tc>
          <w:tcPr>
            <w:tcW w:w="1984" w:type="dxa"/>
            <w:tcBorders>
              <w:top w:val="single" w:sz="4" w:space="0" w:color="auto"/>
              <w:left w:val="single" w:sz="4" w:space="0" w:color="auto"/>
              <w:bottom w:val="single" w:sz="4" w:space="0" w:color="auto"/>
              <w:right w:val="single" w:sz="4" w:space="0" w:color="auto"/>
            </w:tcBorders>
            <w:hideMark/>
          </w:tcPr>
          <w:p w:rsidR="00B96209" w:rsidRDefault="009C64D6" w:rsidP="00557794">
            <w:pPr>
              <w:jc w:val="center"/>
              <w:rPr>
                <w:b/>
                <w:i/>
              </w:rPr>
            </w:pPr>
            <w:r>
              <w:rPr>
                <w:b/>
                <w:i/>
              </w:rPr>
              <w:t>МЗХГ</w:t>
            </w:r>
          </w:p>
        </w:tc>
      </w:tr>
      <w:tr w:rsidR="00B96209"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B96209" w:rsidRDefault="00B96209" w:rsidP="009C64D6">
            <w:pPr>
              <w:jc w:val="center"/>
              <w:rPr>
                <w:b/>
                <w:i/>
              </w:rPr>
            </w:pPr>
            <w:r>
              <w:rPr>
                <w:b/>
                <w:i/>
              </w:rPr>
              <w:t>№</w:t>
            </w:r>
            <w:r w:rsidR="009C64D6">
              <w:rPr>
                <w:b/>
                <w:i/>
              </w:rPr>
              <w:t>2/10.01.2018</w:t>
            </w:r>
            <w:r>
              <w:rPr>
                <w:b/>
                <w:i/>
              </w:rPr>
              <w:t xml:space="preserve"> г.</w:t>
            </w:r>
          </w:p>
        </w:tc>
        <w:tc>
          <w:tcPr>
            <w:tcW w:w="2409" w:type="dxa"/>
            <w:tcBorders>
              <w:top w:val="single" w:sz="4" w:space="0" w:color="auto"/>
              <w:left w:val="single" w:sz="4" w:space="0" w:color="auto"/>
              <w:bottom w:val="single" w:sz="4" w:space="0" w:color="auto"/>
              <w:right w:val="single" w:sz="4" w:space="0" w:color="auto"/>
            </w:tcBorders>
            <w:hideMark/>
          </w:tcPr>
          <w:p w:rsidR="00B96209" w:rsidRDefault="009C64D6" w:rsidP="00557794">
            <w:pPr>
              <w:jc w:val="center"/>
              <w:rPr>
                <w:b/>
                <w:i/>
              </w:rPr>
            </w:pPr>
            <w:r>
              <w:rPr>
                <w:b/>
                <w:i/>
              </w:rPr>
              <w:t>19-19-2-01-17/</w:t>
            </w:r>
          </w:p>
          <w:p w:rsidR="009C64D6" w:rsidRDefault="009C64D6" w:rsidP="00557794">
            <w:pPr>
              <w:jc w:val="center"/>
              <w:rPr>
                <w:b/>
                <w:i/>
              </w:rPr>
            </w:pPr>
            <w:r>
              <w:rPr>
                <w:b/>
                <w:i/>
              </w:rPr>
              <w:t>02.01.2018г.</w:t>
            </w:r>
          </w:p>
          <w:p w:rsidR="009C64D6" w:rsidRDefault="009C64D6" w:rsidP="00557794">
            <w:pPr>
              <w:jc w:val="center"/>
              <w:rPr>
                <w:b/>
                <w:i/>
              </w:rPr>
            </w:pPr>
          </w:p>
        </w:tc>
        <w:tc>
          <w:tcPr>
            <w:tcW w:w="4530" w:type="dxa"/>
            <w:tcBorders>
              <w:top w:val="single" w:sz="4" w:space="0" w:color="auto"/>
              <w:left w:val="single" w:sz="4" w:space="0" w:color="auto"/>
              <w:bottom w:val="single" w:sz="4" w:space="0" w:color="auto"/>
              <w:right w:val="single" w:sz="4" w:space="0" w:color="auto"/>
            </w:tcBorders>
            <w:hideMark/>
          </w:tcPr>
          <w:p w:rsidR="00B96209" w:rsidRDefault="009C64D6" w:rsidP="00557794">
            <w:pPr>
              <w:jc w:val="center"/>
              <w:rPr>
                <w:b/>
                <w:i/>
              </w:rPr>
            </w:pPr>
            <w:r>
              <w:rPr>
                <w:b/>
                <w:i/>
              </w:rPr>
              <w:t xml:space="preserve">Предоставяне на допълнителна информация по заявление за промяна на изпълнителния директор и персонала </w:t>
            </w:r>
          </w:p>
        </w:tc>
        <w:tc>
          <w:tcPr>
            <w:tcW w:w="1984" w:type="dxa"/>
            <w:tcBorders>
              <w:top w:val="single" w:sz="4" w:space="0" w:color="auto"/>
              <w:left w:val="single" w:sz="4" w:space="0" w:color="auto"/>
              <w:bottom w:val="single" w:sz="4" w:space="0" w:color="auto"/>
              <w:right w:val="single" w:sz="4" w:space="0" w:color="auto"/>
            </w:tcBorders>
            <w:hideMark/>
          </w:tcPr>
          <w:p w:rsidR="00B96209" w:rsidRDefault="00B96209" w:rsidP="00557794">
            <w:pPr>
              <w:jc w:val="center"/>
              <w:rPr>
                <w:b/>
                <w:i/>
              </w:rPr>
            </w:pPr>
            <w:r>
              <w:rPr>
                <w:b/>
                <w:i/>
              </w:rPr>
              <w:t>МЗХГ Дирекция РСР</w:t>
            </w:r>
          </w:p>
        </w:tc>
      </w:tr>
      <w:tr w:rsidR="00B96209"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B96209" w:rsidRDefault="00B96209" w:rsidP="000E65D8">
            <w:pPr>
              <w:jc w:val="center"/>
              <w:rPr>
                <w:b/>
                <w:i/>
              </w:rPr>
            </w:pPr>
            <w:r>
              <w:rPr>
                <w:b/>
                <w:i/>
              </w:rPr>
              <w:t>№</w:t>
            </w:r>
            <w:r w:rsidR="000E65D8">
              <w:rPr>
                <w:b/>
                <w:i/>
              </w:rPr>
              <w:t>3/02.02.2018 г.</w:t>
            </w:r>
          </w:p>
        </w:tc>
        <w:tc>
          <w:tcPr>
            <w:tcW w:w="2409" w:type="dxa"/>
            <w:tcBorders>
              <w:top w:val="single" w:sz="4" w:space="0" w:color="auto"/>
              <w:left w:val="single" w:sz="4" w:space="0" w:color="auto"/>
              <w:bottom w:val="single" w:sz="4" w:space="0" w:color="auto"/>
              <w:right w:val="single" w:sz="4" w:space="0" w:color="auto"/>
            </w:tcBorders>
            <w:hideMark/>
          </w:tcPr>
          <w:p w:rsidR="00B96209" w:rsidRDefault="000E65D8" w:rsidP="00557794">
            <w:pPr>
              <w:jc w:val="center"/>
              <w:rPr>
                <w:b/>
                <w:i/>
              </w:rPr>
            </w:pPr>
            <w:r>
              <w:rPr>
                <w:b/>
                <w:i/>
              </w:rPr>
              <w:t>01-0800/171/</w:t>
            </w:r>
          </w:p>
          <w:p w:rsidR="000E65D8" w:rsidRDefault="000E65D8" w:rsidP="00557794">
            <w:pPr>
              <w:jc w:val="center"/>
              <w:rPr>
                <w:b/>
                <w:i/>
              </w:rPr>
            </w:pPr>
            <w:r>
              <w:rPr>
                <w:b/>
                <w:i/>
              </w:rPr>
              <w:t>29.01.2018</w:t>
            </w:r>
          </w:p>
        </w:tc>
        <w:tc>
          <w:tcPr>
            <w:tcW w:w="4530" w:type="dxa"/>
            <w:tcBorders>
              <w:top w:val="single" w:sz="4" w:space="0" w:color="auto"/>
              <w:left w:val="single" w:sz="4" w:space="0" w:color="auto"/>
              <w:bottom w:val="single" w:sz="4" w:space="0" w:color="auto"/>
              <w:right w:val="single" w:sz="4" w:space="0" w:color="auto"/>
            </w:tcBorders>
            <w:hideMark/>
          </w:tcPr>
          <w:p w:rsidR="00B96209" w:rsidRDefault="000E65D8" w:rsidP="00557794">
            <w:pPr>
              <w:jc w:val="center"/>
              <w:rPr>
                <w:b/>
                <w:i/>
              </w:rPr>
            </w:pPr>
            <w:r>
              <w:rPr>
                <w:b/>
                <w:i/>
              </w:rPr>
              <w:t>Уведомително писмо за извършено плащане на община Баните</w:t>
            </w:r>
          </w:p>
        </w:tc>
        <w:tc>
          <w:tcPr>
            <w:tcW w:w="1984" w:type="dxa"/>
            <w:tcBorders>
              <w:top w:val="single" w:sz="4" w:space="0" w:color="auto"/>
              <w:left w:val="single" w:sz="4" w:space="0" w:color="auto"/>
              <w:bottom w:val="single" w:sz="4" w:space="0" w:color="auto"/>
              <w:right w:val="single" w:sz="4" w:space="0" w:color="auto"/>
            </w:tcBorders>
            <w:hideMark/>
          </w:tcPr>
          <w:p w:rsidR="00B96209" w:rsidRDefault="000E65D8" w:rsidP="00557794">
            <w:pPr>
              <w:jc w:val="center"/>
              <w:rPr>
                <w:b/>
                <w:i/>
              </w:rPr>
            </w:pPr>
            <w:r>
              <w:rPr>
                <w:b/>
                <w:i/>
              </w:rPr>
              <w:t>ДФЗ</w:t>
            </w:r>
          </w:p>
        </w:tc>
      </w:tr>
      <w:tr w:rsidR="00B96209"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B96209" w:rsidRDefault="00B96209" w:rsidP="000E65D8">
            <w:pPr>
              <w:jc w:val="center"/>
              <w:rPr>
                <w:b/>
                <w:i/>
              </w:rPr>
            </w:pPr>
            <w:r>
              <w:rPr>
                <w:b/>
                <w:i/>
              </w:rPr>
              <w:t>№</w:t>
            </w:r>
            <w:r w:rsidR="000E65D8">
              <w:rPr>
                <w:b/>
                <w:i/>
              </w:rPr>
              <w:t>4/20.02.2018г.</w:t>
            </w:r>
          </w:p>
        </w:tc>
        <w:tc>
          <w:tcPr>
            <w:tcW w:w="2409" w:type="dxa"/>
            <w:tcBorders>
              <w:top w:val="single" w:sz="4" w:space="0" w:color="auto"/>
              <w:left w:val="single" w:sz="4" w:space="0" w:color="auto"/>
              <w:bottom w:val="single" w:sz="4" w:space="0" w:color="auto"/>
              <w:right w:val="single" w:sz="4" w:space="0" w:color="auto"/>
            </w:tcBorders>
            <w:hideMark/>
          </w:tcPr>
          <w:p w:rsidR="00B96209" w:rsidRDefault="00B96209" w:rsidP="000E65D8">
            <w:pPr>
              <w:jc w:val="center"/>
              <w:rPr>
                <w:b/>
                <w:i/>
              </w:rPr>
            </w:pPr>
            <w:r>
              <w:rPr>
                <w:b/>
                <w:i/>
              </w:rPr>
              <w:t>19-19-2-01-</w:t>
            </w:r>
            <w:r w:rsidR="000E65D8">
              <w:rPr>
                <w:b/>
                <w:i/>
              </w:rPr>
              <w:t>17/</w:t>
            </w:r>
          </w:p>
          <w:p w:rsidR="000E65D8" w:rsidRDefault="000E65D8" w:rsidP="000E65D8">
            <w:pPr>
              <w:jc w:val="center"/>
              <w:rPr>
                <w:b/>
                <w:i/>
              </w:rPr>
            </w:pPr>
            <w:r>
              <w:rPr>
                <w:b/>
                <w:i/>
              </w:rPr>
              <w:t>12.02.2018 г.</w:t>
            </w:r>
          </w:p>
        </w:tc>
        <w:tc>
          <w:tcPr>
            <w:tcW w:w="4530" w:type="dxa"/>
            <w:tcBorders>
              <w:top w:val="single" w:sz="4" w:space="0" w:color="auto"/>
              <w:left w:val="single" w:sz="4" w:space="0" w:color="auto"/>
              <w:bottom w:val="single" w:sz="4" w:space="0" w:color="auto"/>
              <w:right w:val="single" w:sz="4" w:space="0" w:color="auto"/>
            </w:tcBorders>
            <w:hideMark/>
          </w:tcPr>
          <w:p w:rsidR="00B96209" w:rsidRDefault="000E65D8" w:rsidP="000E65D8">
            <w:pPr>
              <w:jc w:val="center"/>
              <w:rPr>
                <w:b/>
                <w:i/>
              </w:rPr>
            </w:pPr>
            <w:r>
              <w:rPr>
                <w:b/>
                <w:i/>
              </w:rPr>
              <w:t>Одобрение на промяна на изпълнителния директор и счетоводител</w:t>
            </w:r>
          </w:p>
        </w:tc>
        <w:tc>
          <w:tcPr>
            <w:tcW w:w="1984" w:type="dxa"/>
            <w:tcBorders>
              <w:top w:val="single" w:sz="4" w:space="0" w:color="auto"/>
              <w:left w:val="single" w:sz="4" w:space="0" w:color="auto"/>
              <w:bottom w:val="single" w:sz="4" w:space="0" w:color="auto"/>
              <w:right w:val="single" w:sz="4" w:space="0" w:color="auto"/>
            </w:tcBorders>
            <w:hideMark/>
          </w:tcPr>
          <w:p w:rsidR="00B96209" w:rsidRDefault="00B96209" w:rsidP="00557794">
            <w:pPr>
              <w:jc w:val="center"/>
              <w:rPr>
                <w:b/>
                <w:i/>
              </w:rPr>
            </w:pPr>
            <w:r>
              <w:rPr>
                <w:b/>
                <w:i/>
              </w:rPr>
              <w:t>МЗХГ- Дирекция РСР</w:t>
            </w:r>
          </w:p>
        </w:tc>
      </w:tr>
      <w:tr w:rsidR="00B96209"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B96209" w:rsidRDefault="00B96209" w:rsidP="00AF022B">
            <w:pPr>
              <w:jc w:val="center"/>
              <w:rPr>
                <w:b/>
                <w:i/>
              </w:rPr>
            </w:pPr>
            <w:r>
              <w:rPr>
                <w:b/>
                <w:i/>
              </w:rPr>
              <w:t>№</w:t>
            </w:r>
            <w:r w:rsidR="000E65D8">
              <w:rPr>
                <w:b/>
                <w:i/>
              </w:rPr>
              <w:t>5/2</w:t>
            </w:r>
            <w:r w:rsidR="00AF022B">
              <w:rPr>
                <w:b/>
                <w:i/>
              </w:rPr>
              <w:t>3</w:t>
            </w:r>
            <w:r w:rsidR="000E65D8">
              <w:rPr>
                <w:b/>
                <w:i/>
              </w:rPr>
              <w:t>.02.2018г.</w:t>
            </w:r>
          </w:p>
        </w:tc>
        <w:tc>
          <w:tcPr>
            <w:tcW w:w="2409" w:type="dxa"/>
            <w:tcBorders>
              <w:top w:val="single" w:sz="4" w:space="0" w:color="auto"/>
              <w:left w:val="single" w:sz="4" w:space="0" w:color="auto"/>
              <w:bottom w:val="single" w:sz="4" w:space="0" w:color="auto"/>
              <w:right w:val="single" w:sz="4" w:space="0" w:color="auto"/>
            </w:tcBorders>
            <w:hideMark/>
          </w:tcPr>
          <w:p w:rsidR="00B96209" w:rsidRDefault="00B96209" w:rsidP="000E65D8">
            <w:pPr>
              <w:jc w:val="center"/>
              <w:rPr>
                <w:b/>
                <w:i/>
              </w:rPr>
            </w:pPr>
            <w:r>
              <w:rPr>
                <w:b/>
                <w:i/>
              </w:rPr>
              <w:t>19-19-2-01-</w:t>
            </w:r>
            <w:r w:rsidR="000E65D8">
              <w:rPr>
                <w:b/>
                <w:i/>
              </w:rPr>
              <w:t>17/</w:t>
            </w:r>
          </w:p>
          <w:p w:rsidR="000E65D8" w:rsidRDefault="000E65D8" w:rsidP="000E65D8">
            <w:pPr>
              <w:jc w:val="center"/>
              <w:rPr>
                <w:b/>
                <w:i/>
              </w:rPr>
            </w:pPr>
            <w:r>
              <w:rPr>
                <w:b/>
                <w:i/>
              </w:rPr>
              <w:t>20.02.2018 г.</w:t>
            </w:r>
          </w:p>
        </w:tc>
        <w:tc>
          <w:tcPr>
            <w:tcW w:w="4530" w:type="dxa"/>
            <w:tcBorders>
              <w:top w:val="single" w:sz="4" w:space="0" w:color="auto"/>
              <w:left w:val="single" w:sz="4" w:space="0" w:color="auto"/>
              <w:bottom w:val="single" w:sz="4" w:space="0" w:color="auto"/>
              <w:right w:val="single" w:sz="4" w:space="0" w:color="auto"/>
            </w:tcBorders>
            <w:hideMark/>
          </w:tcPr>
          <w:p w:rsidR="00B96209" w:rsidRDefault="00B96209" w:rsidP="000E65D8">
            <w:pPr>
              <w:jc w:val="center"/>
              <w:rPr>
                <w:b/>
                <w:i/>
              </w:rPr>
            </w:pPr>
            <w:r>
              <w:rPr>
                <w:b/>
                <w:i/>
              </w:rPr>
              <w:t>Заповед № РД 09-</w:t>
            </w:r>
            <w:r w:rsidR="000E65D8">
              <w:rPr>
                <w:b/>
                <w:i/>
              </w:rPr>
              <w:t>130/14.02.2018</w:t>
            </w:r>
            <w:r>
              <w:rPr>
                <w:b/>
                <w:i/>
              </w:rPr>
              <w:t xml:space="preserve"> г. за одобрение на планирани дейности и разходи за 201</w:t>
            </w:r>
            <w:r w:rsidR="000E65D8">
              <w:rPr>
                <w:b/>
                <w:i/>
              </w:rPr>
              <w:t>8</w:t>
            </w:r>
            <w:r>
              <w:rPr>
                <w:b/>
                <w:i/>
              </w:rPr>
              <w:t xml:space="preserve"> г.</w:t>
            </w:r>
          </w:p>
        </w:tc>
        <w:tc>
          <w:tcPr>
            <w:tcW w:w="1984" w:type="dxa"/>
            <w:tcBorders>
              <w:top w:val="single" w:sz="4" w:space="0" w:color="auto"/>
              <w:left w:val="single" w:sz="4" w:space="0" w:color="auto"/>
              <w:bottom w:val="single" w:sz="4" w:space="0" w:color="auto"/>
              <w:right w:val="single" w:sz="4" w:space="0" w:color="auto"/>
            </w:tcBorders>
            <w:hideMark/>
          </w:tcPr>
          <w:p w:rsidR="00B96209" w:rsidRDefault="00B96209" w:rsidP="000E65D8">
            <w:pPr>
              <w:jc w:val="center"/>
              <w:rPr>
                <w:b/>
                <w:i/>
              </w:rPr>
            </w:pPr>
            <w:r>
              <w:rPr>
                <w:b/>
                <w:i/>
              </w:rPr>
              <w:t>МЗХГ</w:t>
            </w:r>
            <w:r w:rsidR="000E65D8">
              <w:rPr>
                <w:b/>
                <w:i/>
              </w:rPr>
              <w:t xml:space="preserve"> – УО на</w:t>
            </w:r>
          </w:p>
          <w:p w:rsidR="000E65D8" w:rsidRDefault="000E65D8" w:rsidP="000E65D8">
            <w:pPr>
              <w:jc w:val="center"/>
              <w:rPr>
                <w:b/>
                <w:i/>
              </w:rPr>
            </w:pPr>
            <w:r>
              <w:rPr>
                <w:b/>
                <w:i/>
              </w:rPr>
              <w:t>ПРСР</w:t>
            </w:r>
          </w:p>
          <w:p w:rsidR="000E65D8" w:rsidRDefault="000E65D8" w:rsidP="000E65D8">
            <w:pPr>
              <w:jc w:val="center"/>
              <w:rPr>
                <w:b/>
                <w:i/>
              </w:rPr>
            </w:pPr>
            <w:r>
              <w:rPr>
                <w:b/>
                <w:i/>
              </w:rPr>
              <w:t>2014-2020 г.</w:t>
            </w:r>
          </w:p>
        </w:tc>
      </w:tr>
      <w:tr w:rsidR="00B96209"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B96209" w:rsidRDefault="00B96209" w:rsidP="00AF022B">
            <w:pPr>
              <w:jc w:val="center"/>
              <w:rPr>
                <w:b/>
                <w:i/>
              </w:rPr>
            </w:pPr>
            <w:r>
              <w:rPr>
                <w:b/>
                <w:i/>
              </w:rPr>
              <w:t>№</w:t>
            </w:r>
            <w:r w:rsidR="00AF022B">
              <w:rPr>
                <w:b/>
                <w:i/>
              </w:rPr>
              <w:t>6/06.03.2018 г.</w:t>
            </w:r>
          </w:p>
        </w:tc>
        <w:tc>
          <w:tcPr>
            <w:tcW w:w="2409" w:type="dxa"/>
            <w:tcBorders>
              <w:top w:val="single" w:sz="4" w:space="0" w:color="auto"/>
              <w:left w:val="single" w:sz="4" w:space="0" w:color="auto"/>
              <w:bottom w:val="single" w:sz="4" w:space="0" w:color="auto"/>
              <w:right w:val="single" w:sz="4" w:space="0" w:color="auto"/>
            </w:tcBorders>
            <w:hideMark/>
          </w:tcPr>
          <w:p w:rsidR="00AF022B" w:rsidRDefault="00AF022B" w:rsidP="00AF022B">
            <w:pPr>
              <w:jc w:val="center"/>
              <w:rPr>
                <w:b/>
                <w:i/>
              </w:rPr>
            </w:pPr>
            <w:r>
              <w:rPr>
                <w:b/>
                <w:i/>
              </w:rPr>
              <w:t>19-19-2-01-17/</w:t>
            </w:r>
          </w:p>
          <w:p w:rsidR="00B96209" w:rsidRDefault="00AF022B" w:rsidP="00557794">
            <w:pPr>
              <w:jc w:val="center"/>
              <w:rPr>
                <w:b/>
                <w:i/>
              </w:rPr>
            </w:pPr>
            <w:r>
              <w:rPr>
                <w:b/>
                <w:i/>
              </w:rPr>
              <w:t>27.02.2018 г.</w:t>
            </w:r>
          </w:p>
        </w:tc>
        <w:tc>
          <w:tcPr>
            <w:tcW w:w="4530" w:type="dxa"/>
            <w:tcBorders>
              <w:top w:val="single" w:sz="4" w:space="0" w:color="auto"/>
              <w:left w:val="single" w:sz="4" w:space="0" w:color="auto"/>
              <w:bottom w:val="single" w:sz="4" w:space="0" w:color="auto"/>
              <w:right w:val="single" w:sz="4" w:space="0" w:color="auto"/>
            </w:tcBorders>
            <w:hideMark/>
          </w:tcPr>
          <w:p w:rsidR="00B96209" w:rsidRDefault="00AF022B" w:rsidP="00AF022B">
            <w:pPr>
              <w:jc w:val="center"/>
              <w:rPr>
                <w:b/>
                <w:i/>
              </w:rPr>
            </w:pPr>
            <w:r>
              <w:rPr>
                <w:b/>
                <w:i/>
              </w:rPr>
              <w:t>Одобрение на годишен доклад за извършените дейности през 2017 г. по подмярка 19.4</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AF022B" w:rsidP="00AF022B">
            <w:pPr>
              <w:jc w:val="center"/>
              <w:rPr>
                <w:b/>
                <w:i/>
              </w:rPr>
            </w:pPr>
            <w:r>
              <w:rPr>
                <w:b/>
                <w:i/>
              </w:rPr>
              <w:t>МЗХГ – УО на</w:t>
            </w:r>
          </w:p>
          <w:p w:rsidR="00AF022B" w:rsidRDefault="00AF022B" w:rsidP="00AF022B">
            <w:pPr>
              <w:jc w:val="center"/>
              <w:rPr>
                <w:b/>
                <w:i/>
              </w:rPr>
            </w:pPr>
            <w:r>
              <w:rPr>
                <w:b/>
                <w:i/>
              </w:rPr>
              <w:t>ПРСР</w:t>
            </w:r>
          </w:p>
          <w:p w:rsidR="00B96209" w:rsidRDefault="00AF022B" w:rsidP="00AF022B">
            <w:pPr>
              <w:jc w:val="center"/>
              <w:rPr>
                <w:b/>
                <w:i/>
              </w:rPr>
            </w:pPr>
            <w:r>
              <w:rPr>
                <w:b/>
                <w:i/>
              </w:rPr>
              <w:t>2014-2020 г.</w:t>
            </w:r>
          </w:p>
        </w:tc>
      </w:tr>
      <w:tr w:rsidR="00AF022B"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AF022B" w:rsidRDefault="00AF022B" w:rsidP="00AF022B">
            <w:pPr>
              <w:jc w:val="center"/>
              <w:rPr>
                <w:b/>
                <w:i/>
              </w:rPr>
            </w:pPr>
            <w:r>
              <w:rPr>
                <w:b/>
                <w:i/>
              </w:rPr>
              <w:t>№7/15.03.2018 г.</w:t>
            </w:r>
          </w:p>
        </w:tc>
        <w:tc>
          <w:tcPr>
            <w:tcW w:w="2409" w:type="dxa"/>
            <w:tcBorders>
              <w:top w:val="single" w:sz="4" w:space="0" w:color="auto"/>
              <w:left w:val="single" w:sz="4" w:space="0" w:color="auto"/>
              <w:bottom w:val="single" w:sz="4" w:space="0" w:color="auto"/>
              <w:right w:val="single" w:sz="4" w:space="0" w:color="auto"/>
            </w:tcBorders>
            <w:hideMark/>
          </w:tcPr>
          <w:p w:rsidR="00AF022B" w:rsidRDefault="00AF022B" w:rsidP="00AF022B">
            <w:pPr>
              <w:jc w:val="center"/>
              <w:rPr>
                <w:b/>
                <w:i/>
              </w:rPr>
            </w:pPr>
            <w:r>
              <w:rPr>
                <w:b/>
                <w:i/>
              </w:rPr>
              <w:t>19-19-2-01-17/</w:t>
            </w:r>
          </w:p>
          <w:p w:rsidR="00AF022B" w:rsidRDefault="00AF022B" w:rsidP="00557794">
            <w:pPr>
              <w:jc w:val="center"/>
              <w:rPr>
                <w:b/>
                <w:i/>
              </w:rPr>
            </w:pPr>
            <w:r>
              <w:rPr>
                <w:b/>
                <w:i/>
              </w:rPr>
              <w:t>08.03.2018г.</w:t>
            </w:r>
          </w:p>
        </w:tc>
        <w:tc>
          <w:tcPr>
            <w:tcW w:w="4530"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Одобрение на годишен доклад за извършените дейности през 2017 г. по подмярка 19.2</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AF022B" w:rsidP="004B7ABF">
            <w:pPr>
              <w:jc w:val="center"/>
              <w:rPr>
                <w:b/>
                <w:i/>
              </w:rPr>
            </w:pPr>
            <w:r>
              <w:rPr>
                <w:b/>
                <w:i/>
              </w:rPr>
              <w:t>МЗХГ – УО на</w:t>
            </w:r>
          </w:p>
          <w:p w:rsidR="00AF022B" w:rsidRDefault="00AF022B" w:rsidP="004B7ABF">
            <w:pPr>
              <w:jc w:val="center"/>
              <w:rPr>
                <w:b/>
                <w:i/>
              </w:rPr>
            </w:pPr>
            <w:r>
              <w:rPr>
                <w:b/>
                <w:i/>
              </w:rPr>
              <w:t>ПРСР</w:t>
            </w:r>
          </w:p>
          <w:p w:rsidR="00AF022B" w:rsidRDefault="00AF022B" w:rsidP="004B7ABF">
            <w:pPr>
              <w:jc w:val="center"/>
              <w:rPr>
                <w:b/>
                <w:i/>
              </w:rPr>
            </w:pPr>
            <w:r>
              <w:rPr>
                <w:b/>
                <w:i/>
              </w:rPr>
              <w:t>2014-2020 г.</w:t>
            </w:r>
          </w:p>
        </w:tc>
      </w:tr>
      <w:tr w:rsidR="00AF022B"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AF022B" w:rsidRDefault="00AF022B" w:rsidP="00AF022B">
            <w:pPr>
              <w:jc w:val="center"/>
              <w:rPr>
                <w:b/>
                <w:i/>
              </w:rPr>
            </w:pPr>
            <w:r>
              <w:rPr>
                <w:b/>
                <w:i/>
              </w:rPr>
              <w:t>№8/30.03.2018 г.</w:t>
            </w:r>
          </w:p>
        </w:tc>
        <w:tc>
          <w:tcPr>
            <w:tcW w:w="2409"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91-417/27.03.2018 г.</w:t>
            </w:r>
          </w:p>
        </w:tc>
        <w:tc>
          <w:tcPr>
            <w:tcW w:w="4530"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Уведомление за необходимост от изменение на мерки от одобрените СВОМР</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AF022B" w:rsidP="00AF022B">
            <w:pPr>
              <w:jc w:val="center"/>
              <w:rPr>
                <w:b/>
                <w:i/>
              </w:rPr>
            </w:pPr>
            <w:r>
              <w:rPr>
                <w:b/>
                <w:i/>
              </w:rPr>
              <w:t>МЗХГ – УО на</w:t>
            </w:r>
          </w:p>
          <w:p w:rsidR="00AF022B" w:rsidRDefault="00AF022B" w:rsidP="00AF022B">
            <w:pPr>
              <w:jc w:val="center"/>
              <w:rPr>
                <w:b/>
                <w:i/>
              </w:rPr>
            </w:pPr>
            <w:r>
              <w:rPr>
                <w:b/>
                <w:i/>
              </w:rPr>
              <w:t>ПРСР</w:t>
            </w:r>
          </w:p>
          <w:p w:rsidR="00AF022B" w:rsidRDefault="00AF022B" w:rsidP="00AF022B">
            <w:pPr>
              <w:jc w:val="center"/>
              <w:rPr>
                <w:b/>
                <w:i/>
              </w:rPr>
            </w:pPr>
            <w:r>
              <w:rPr>
                <w:b/>
                <w:i/>
              </w:rPr>
              <w:t>2014-2020 г.</w:t>
            </w:r>
          </w:p>
        </w:tc>
      </w:tr>
      <w:tr w:rsidR="00AF022B"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AF022B" w:rsidRDefault="00AF022B" w:rsidP="00AF022B">
            <w:pPr>
              <w:jc w:val="center"/>
              <w:rPr>
                <w:b/>
                <w:i/>
              </w:rPr>
            </w:pPr>
            <w:r>
              <w:rPr>
                <w:b/>
                <w:i/>
              </w:rPr>
              <w:t>№9/22.06.2018 г.</w:t>
            </w:r>
          </w:p>
        </w:tc>
        <w:tc>
          <w:tcPr>
            <w:tcW w:w="2409"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01-0800/1058/</w:t>
            </w:r>
          </w:p>
          <w:p w:rsidR="00AF022B" w:rsidRDefault="00AF022B" w:rsidP="00557794">
            <w:pPr>
              <w:jc w:val="center"/>
              <w:rPr>
                <w:b/>
                <w:i/>
              </w:rPr>
            </w:pPr>
            <w:r>
              <w:rPr>
                <w:b/>
                <w:i/>
              </w:rPr>
              <w:t>31.05.2018 г.</w:t>
            </w:r>
          </w:p>
        </w:tc>
        <w:tc>
          <w:tcPr>
            <w:tcW w:w="4530"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Уведомително писмо за връщане на запис на заповед</w:t>
            </w:r>
          </w:p>
          <w:p w:rsidR="00AF022B" w:rsidRDefault="004B7ABF" w:rsidP="00557794">
            <w:pPr>
              <w:jc w:val="center"/>
              <w:rPr>
                <w:b/>
                <w:i/>
              </w:rPr>
            </w:pPr>
            <w:r>
              <w:rPr>
                <w:b/>
                <w:i/>
              </w:rPr>
              <w:t>На кмета на община Лъки</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AF022B" w:rsidP="004B7ABF">
            <w:pPr>
              <w:jc w:val="center"/>
              <w:rPr>
                <w:b/>
                <w:i/>
              </w:rPr>
            </w:pPr>
            <w:r>
              <w:rPr>
                <w:b/>
                <w:i/>
              </w:rPr>
              <w:t xml:space="preserve">ДФЗ </w:t>
            </w:r>
          </w:p>
        </w:tc>
      </w:tr>
      <w:tr w:rsidR="00AF022B"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AF022B" w:rsidRDefault="00AF022B" w:rsidP="004B7ABF">
            <w:pPr>
              <w:jc w:val="center"/>
              <w:rPr>
                <w:b/>
                <w:i/>
              </w:rPr>
            </w:pPr>
            <w:r>
              <w:rPr>
                <w:b/>
                <w:i/>
              </w:rPr>
              <w:lastRenderedPageBreak/>
              <w:t>№</w:t>
            </w:r>
            <w:r w:rsidR="004B7ABF">
              <w:rPr>
                <w:b/>
                <w:i/>
              </w:rPr>
              <w:t>10/22.06.2018 г.</w:t>
            </w:r>
          </w:p>
        </w:tc>
        <w:tc>
          <w:tcPr>
            <w:tcW w:w="2409" w:type="dxa"/>
            <w:tcBorders>
              <w:top w:val="single" w:sz="4" w:space="0" w:color="auto"/>
              <w:left w:val="single" w:sz="4" w:space="0" w:color="auto"/>
              <w:bottom w:val="single" w:sz="4" w:space="0" w:color="auto"/>
              <w:right w:val="single" w:sz="4" w:space="0" w:color="auto"/>
            </w:tcBorders>
            <w:hideMark/>
          </w:tcPr>
          <w:p w:rsidR="004B7ABF" w:rsidRDefault="004B7ABF" w:rsidP="004B7ABF">
            <w:pPr>
              <w:jc w:val="center"/>
              <w:rPr>
                <w:b/>
                <w:i/>
              </w:rPr>
            </w:pPr>
            <w:r>
              <w:rPr>
                <w:b/>
                <w:i/>
              </w:rPr>
              <w:t>01-0800/1049/</w:t>
            </w:r>
          </w:p>
          <w:p w:rsidR="00AF022B" w:rsidRDefault="004B7ABF" w:rsidP="004B7ABF">
            <w:pPr>
              <w:jc w:val="center"/>
              <w:rPr>
                <w:b/>
                <w:i/>
              </w:rPr>
            </w:pPr>
            <w:r>
              <w:rPr>
                <w:b/>
                <w:i/>
              </w:rPr>
              <w:t>31.05.2018 г.</w:t>
            </w:r>
          </w:p>
        </w:tc>
        <w:tc>
          <w:tcPr>
            <w:tcW w:w="4530" w:type="dxa"/>
            <w:tcBorders>
              <w:top w:val="single" w:sz="4" w:space="0" w:color="auto"/>
              <w:left w:val="single" w:sz="4" w:space="0" w:color="auto"/>
              <w:bottom w:val="single" w:sz="4" w:space="0" w:color="auto"/>
              <w:right w:val="single" w:sz="4" w:space="0" w:color="auto"/>
            </w:tcBorders>
            <w:hideMark/>
          </w:tcPr>
          <w:p w:rsidR="004B7ABF" w:rsidRDefault="004B7ABF" w:rsidP="004B7ABF">
            <w:pPr>
              <w:jc w:val="center"/>
              <w:rPr>
                <w:b/>
                <w:i/>
              </w:rPr>
            </w:pPr>
            <w:r>
              <w:rPr>
                <w:b/>
                <w:i/>
              </w:rPr>
              <w:t>Уведомително писмо за връщане на запис на заповед</w:t>
            </w:r>
          </w:p>
          <w:p w:rsidR="00AF022B" w:rsidRDefault="004B7ABF" w:rsidP="004B7ABF">
            <w:pPr>
              <w:jc w:val="center"/>
              <w:rPr>
                <w:b/>
                <w:i/>
              </w:rPr>
            </w:pPr>
            <w:r>
              <w:rPr>
                <w:b/>
                <w:i/>
              </w:rPr>
              <w:t>На кмета на община Чепеларе</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ДФЗ</w:t>
            </w:r>
          </w:p>
        </w:tc>
      </w:tr>
      <w:tr w:rsidR="00AF022B"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AF022B" w:rsidRDefault="00AF022B" w:rsidP="004B7ABF">
            <w:pPr>
              <w:jc w:val="center"/>
              <w:rPr>
                <w:b/>
                <w:i/>
              </w:rPr>
            </w:pPr>
            <w:r>
              <w:rPr>
                <w:b/>
                <w:i/>
              </w:rPr>
              <w:t>№</w:t>
            </w:r>
            <w:r w:rsidR="004B7ABF">
              <w:rPr>
                <w:b/>
                <w:i/>
              </w:rPr>
              <w:t>11/22.06.2018</w:t>
            </w:r>
          </w:p>
        </w:tc>
        <w:tc>
          <w:tcPr>
            <w:tcW w:w="2409" w:type="dxa"/>
            <w:tcBorders>
              <w:top w:val="single" w:sz="4" w:space="0" w:color="auto"/>
              <w:left w:val="single" w:sz="4" w:space="0" w:color="auto"/>
              <w:bottom w:val="single" w:sz="4" w:space="0" w:color="auto"/>
              <w:right w:val="single" w:sz="4" w:space="0" w:color="auto"/>
            </w:tcBorders>
            <w:hideMark/>
          </w:tcPr>
          <w:p w:rsidR="004B7ABF" w:rsidRDefault="004B7ABF" w:rsidP="004B7ABF">
            <w:pPr>
              <w:jc w:val="center"/>
              <w:rPr>
                <w:b/>
                <w:i/>
              </w:rPr>
            </w:pPr>
            <w:r>
              <w:rPr>
                <w:b/>
                <w:i/>
              </w:rPr>
              <w:t>01-0800/1060/</w:t>
            </w:r>
          </w:p>
          <w:p w:rsidR="00AF022B" w:rsidRDefault="004B7ABF" w:rsidP="004B7ABF">
            <w:pPr>
              <w:jc w:val="center"/>
              <w:rPr>
                <w:b/>
                <w:i/>
              </w:rPr>
            </w:pPr>
            <w:r>
              <w:rPr>
                <w:b/>
                <w:i/>
              </w:rPr>
              <w:t>31.05.2018 г.</w:t>
            </w:r>
          </w:p>
        </w:tc>
        <w:tc>
          <w:tcPr>
            <w:tcW w:w="4530" w:type="dxa"/>
            <w:tcBorders>
              <w:top w:val="single" w:sz="4" w:space="0" w:color="auto"/>
              <w:left w:val="single" w:sz="4" w:space="0" w:color="auto"/>
              <w:bottom w:val="single" w:sz="4" w:space="0" w:color="auto"/>
              <w:right w:val="single" w:sz="4" w:space="0" w:color="auto"/>
            </w:tcBorders>
            <w:hideMark/>
          </w:tcPr>
          <w:p w:rsidR="004B7ABF" w:rsidRDefault="004B7ABF" w:rsidP="004B7ABF">
            <w:pPr>
              <w:jc w:val="center"/>
              <w:rPr>
                <w:b/>
                <w:i/>
              </w:rPr>
            </w:pPr>
            <w:r>
              <w:rPr>
                <w:b/>
                <w:i/>
              </w:rPr>
              <w:t>Уведомително писмо за връщане на запис на заповед</w:t>
            </w:r>
          </w:p>
          <w:p w:rsidR="00AF022B" w:rsidRDefault="004B7ABF" w:rsidP="004B7ABF">
            <w:pPr>
              <w:jc w:val="center"/>
              <w:rPr>
                <w:b/>
                <w:i/>
              </w:rPr>
            </w:pPr>
            <w:r>
              <w:rPr>
                <w:b/>
                <w:i/>
              </w:rPr>
              <w:t>На кмета на община Баните</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ДФЗ</w:t>
            </w:r>
          </w:p>
        </w:tc>
      </w:tr>
      <w:tr w:rsidR="00AF022B"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AF022B" w:rsidRDefault="004B7ABF" w:rsidP="00557794">
            <w:pPr>
              <w:jc w:val="center"/>
              <w:rPr>
                <w:b/>
                <w:i/>
              </w:rPr>
            </w:pPr>
            <w:r>
              <w:rPr>
                <w:b/>
                <w:i/>
              </w:rPr>
              <w:t>№12/22.06.2018 г.</w:t>
            </w:r>
          </w:p>
        </w:tc>
        <w:tc>
          <w:tcPr>
            <w:tcW w:w="2409" w:type="dxa"/>
            <w:tcBorders>
              <w:top w:val="single" w:sz="4" w:space="0" w:color="auto"/>
              <w:left w:val="single" w:sz="4" w:space="0" w:color="auto"/>
              <w:bottom w:val="single" w:sz="4" w:space="0" w:color="auto"/>
              <w:right w:val="single" w:sz="4" w:space="0" w:color="auto"/>
            </w:tcBorders>
            <w:hideMark/>
          </w:tcPr>
          <w:p w:rsidR="00AF022B" w:rsidRDefault="004B7ABF" w:rsidP="00557794">
            <w:pPr>
              <w:jc w:val="center"/>
              <w:rPr>
                <w:b/>
                <w:i/>
              </w:rPr>
            </w:pPr>
            <w:r>
              <w:rPr>
                <w:b/>
                <w:i/>
              </w:rPr>
              <w:t>01-6300/190/</w:t>
            </w:r>
          </w:p>
          <w:p w:rsidR="004B7ABF" w:rsidRDefault="004B7ABF" w:rsidP="00557794">
            <w:pPr>
              <w:jc w:val="center"/>
              <w:rPr>
                <w:b/>
                <w:i/>
              </w:rPr>
            </w:pPr>
            <w:r>
              <w:rPr>
                <w:b/>
                <w:i/>
              </w:rPr>
              <w:t>26.03.2018 г.</w:t>
            </w:r>
          </w:p>
        </w:tc>
        <w:tc>
          <w:tcPr>
            <w:tcW w:w="4530" w:type="dxa"/>
            <w:tcBorders>
              <w:top w:val="single" w:sz="4" w:space="0" w:color="auto"/>
              <w:left w:val="single" w:sz="4" w:space="0" w:color="auto"/>
              <w:bottom w:val="single" w:sz="4" w:space="0" w:color="auto"/>
              <w:right w:val="single" w:sz="4" w:space="0" w:color="auto"/>
            </w:tcBorders>
            <w:hideMark/>
          </w:tcPr>
          <w:p w:rsidR="00AF022B" w:rsidRDefault="004B7ABF" w:rsidP="00557794">
            <w:pPr>
              <w:jc w:val="center"/>
              <w:rPr>
                <w:b/>
                <w:i/>
              </w:rPr>
            </w:pPr>
            <w:r>
              <w:rPr>
                <w:b/>
                <w:i/>
              </w:rPr>
              <w:t xml:space="preserve">Решение </w:t>
            </w:r>
          </w:p>
          <w:p w:rsidR="004B7ABF" w:rsidRDefault="004B7ABF" w:rsidP="00557794">
            <w:pPr>
              <w:jc w:val="center"/>
              <w:rPr>
                <w:b/>
                <w:i/>
              </w:rPr>
            </w:pPr>
            <w:r>
              <w:rPr>
                <w:b/>
                <w:i/>
              </w:rPr>
              <w:t>№21/19/4/0/00015/3/01/03/01 за изплащане на финансова помощ</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4B7ABF" w:rsidP="00557794">
            <w:pPr>
              <w:jc w:val="center"/>
              <w:rPr>
                <w:b/>
                <w:i/>
              </w:rPr>
            </w:pPr>
            <w:r>
              <w:rPr>
                <w:b/>
                <w:i/>
              </w:rPr>
              <w:t>ДФЗ</w:t>
            </w:r>
          </w:p>
        </w:tc>
      </w:tr>
      <w:tr w:rsidR="00AF022B"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AF022B" w:rsidRDefault="00AF022B" w:rsidP="004B7ABF">
            <w:pPr>
              <w:jc w:val="center"/>
              <w:rPr>
                <w:b/>
                <w:i/>
              </w:rPr>
            </w:pPr>
            <w:r>
              <w:rPr>
                <w:b/>
                <w:i/>
              </w:rPr>
              <w:t>№</w:t>
            </w:r>
            <w:r w:rsidR="004B7ABF">
              <w:rPr>
                <w:b/>
                <w:i/>
              </w:rPr>
              <w:t>13/22.06.2018 г.</w:t>
            </w:r>
          </w:p>
        </w:tc>
        <w:tc>
          <w:tcPr>
            <w:tcW w:w="2409" w:type="dxa"/>
            <w:tcBorders>
              <w:top w:val="single" w:sz="4" w:space="0" w:color="auto"/>
              <w:left w:val="single" w:sz="4" w:space="0" w:color="auto"/>
              <w:bottom w:val="single" w:sz="4" w:space="0" w:color="auto"/>
              <w:right w:val="single" w:sz="4" w:space="0" w:color="auto"/>
            </w:tcBorders>
            <w:hideMark/>
          </w:tcPr>
          <w:p w:rsidR="00AF022B" w:rsidRDefault="004B7ABF" w:rsidP="00557794">
            <w:pPr>
              <w:jc w:val="center"/>
              <w:rPr>
                <w:b/>
                <w:i/>
              </w:rPr>
            </w:pPr>
            <w:r>
              <w:rPr>
                <w:b/>
                <w:i/>
              </w:rPr>
              <w:t>01-6300/307/</w:t>
            </w:r>
          </w:p>
          <w:p w:rsidR="004B7ABF" w:rsidRDefault="004B7ABF" w:rsidP="00557794">
            <w:pPr>
              <w:jc w:val="center"/>
              <w:rPr>
                <w:b/>
                <w:i/>
              </w:rPr>
            </w:pPr>
            <w:r>
              <w:rPr>
                <w:b/>
                <w:i/>
              </w:rPr>
              <w:t>09.05.2018 г.</w:t>
            </w:r>
          </w:p>
        </w:tc>
        <w:tc>
          <w:tcPr>
            <w:tcW w:w="4530" w:type="dxa"/>
            <w:tcBorders>
              <w:top w:val="single" w:sz="4" w:space="0" w:color="auto"/>
              <w:left w:val="single" w:sz="4" w:space="0" w:color="auto"/>
              <w:bottom w:val="single" w:sz="4" w:space="0" w:color="auto"/>
              <w:right w:val="single" w:sz="4" w:space="0" w:color="auto"/>
            </w:tcBorders>
            <w:hideMark/>
          </w:tcPr>
          <w:p w:rsidR="00AF022B" w:rsidRDefault="004B7ABF" w:rsidP="00557794">
            <w:pPr>
              <w:jc w:val="center"/>
              <w:rPr>
                <w:b/>
                <w:i/>
              </w:rPr>
            </w:pPr>
            <w:r>
              <w:rPr>
                <w:b/>
                <w:i/>
              </w:rPr>
              <w:t>Уведомително писмо за извършено плащане по заявка</w:t>
            </w:r>
          </w:p>
          <w:p w:rsidR="004B7ABF" w:rsidRDefault="004B7ABF" w:rsidP="00557794">
            <w:pPr>
              <w:jc w:val="center"/>
              <w:rPr>
                <w:b/>
                <w:i/>
              </w:rPr>
            </w:pPr>
            <w:r>
              <w:rPr>
                <w:b/>
                <w:i/>
              </w:rPr>
              <w:t>№21/19/4/0/00015/3/02</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ДФЗ</w:t>
            </w:r>
          </w:p>
        </w:tc>
      </w:tr>
      <w:tr w:rsidR="00AF022B"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AF022B" w:rsidRDefault="00AF022B" w:rsidP="004B7ABF">
            <w:pPr>
              <w:jc w:val="center"/>
              <w:rPr>
                <w:b/>
                <w:i/>
              </w:rPr>
            </w:pPr>
            <w:r>
              <w:rPr>
                <w:b/>
                <w:i/>
              </w:rPr>
              <w:t>№</w:t>
            </w:r>
            <w:r w:rsidR="004B7ABF">
              <w:rPr>
                <w:b/>
                <w:i/>
              </w:rPr>
              <w:t>14/12.07.2018 г.</w:t>
            </w:r>
          </w:p>
        </w:tc>
        <w:tc>
          <w:tcPr>
            <w:tcW w:w="2409" w:type="dxa"/>
            <w:tcBorders>
              <w:top w:val="single" w:sz="4" w:space="0" w:color="auto"/>
              <w:left w:val="single" w:sz="4" w:space="0" w:color="auto"/>
              <w:bottom w:val="single" w:sz="4" w:space="0" w:color="auto"/>
              <w:right w:val="single" w:sz="4" w:space="0" w:color="auto"/>
            </w:tcBorders>
            <w:hideMark/>
          </w:tcPr>
          <w:p w:rsidR="00AF022B" w:rsidRDefault="00AF022B" w:rsidP="004B7ABF">
            <w:pPr>
              <w:jc w:val="center"/>
              <w:rPr>
                <w:b/>
                <w:i/>
              </w:rPr>
            </w:pPr>
            <w:r>
              <w:rPr>
                <w:b/>
                <w:i/>
              </w:rPr>
              <w:t>19-19-2-01-</w:t>
            </w:r>
            <w:r w:rsidR="004B7ABF">
              <w:rPr>
                <w:b/>
                <w:i/>
              </w:rPr>
              <w:t>17/</w:t>
            </w:r>
          </w:p>
          <w:p w:rsidR="004B7ABF" w:rsidRDefault="004B7ABF" w:rsidP="004B7ABF">
            <w:pPr>
              <w:jc w:val="center"/>
              <w:rPr>
                <w:b/>
                <w:i/>
              </w:rPr>
            </w:pPr>
            <w:r>
              <w:rPr>
                <w:b/>
                <w:i/>
              </w:rPr>
              <w:t>10.07.2018 г.</w:t>
            </w:r>
          </w:p>
        </w:tc>
        <w:tc>
          <w:tcPr>
            <w:tcW w:w="4530" w:type="dxa"/>
            <w:tcBorders>
              <w:top w:val="single" w:sz="4" w:space="0" w:color="auto"/>
              <w:left w:val="single" w:sz="4" w:space="0" w:color="auto"/>
              <w:bottom w:val="single" w:sz="4" w:space="0" w:color="auto"/>
              <w:right w:val="single" w:sz="4" w:space="0" w:color="auto"/>
            </w:tcBorders>
            <w:hideMark/>
          </w:tcPr>
          <w:p w:rsidR="00AF022B" w:rsidRDefault="004B7ABF" w:rsidP="00557794">
            <w:pPr>
              <w:jc w:val="center"/>
              <w:rPr>
                <w:b/>
                <w:i/>
              </w:rPr>
            </w:pPr>
            <w:r>
              <w:rPr>
                <w:b/>
                <w:i/>
              </w:rPr>
              <w:t xml:space="preserve">Заповед № РД 09-619/05.07.2018г. за изменение на планирани дейности </w:t>
            </w:r>
            <w:r w:rsidR="004E7F83">
              <w:rPr>
                <w:b/>
                <w:i/>
              </w:rPr>
              <w:t xml:space="preserve">и </w:t>
            </w:r>
            <w:r>
              <w:rPr>
                <w:b/>
                <w:i/>
              </w:rPr>
              <w:t>разходи за 2018 г.</w:t>
            </w:r>
          </w:p>
        </w:tc>
        <w:tc>
          <w:tcPr>
            <w:tcW w:w="1984" w:type="dxa"/>
            <w:tcBorders>
              <w:top w:val="single" w:sz="4" w:space="0" w:color="auto"/>
              <w:left w:val="single" w:sz="4" w:space="0" w:color="auto"/>
              <w:bottom w:val="single" w:sz="4" w:space="0" w:color="auto"/>
              <w:right w:val="single" w:sz="4" w:space="0" w:color="auto"/>
            </w:tcBorders>
            <w:hideMark/>
          </w:tcPr>
          <w:p w:rsidR="00AF022B" w:rsidRDefault="00AF022B" w:rsidP="00557794">
            <w:pPr>
              <w:jc w:val="center"/>
              <w:rPr>
                <w:b/>
                <w:i/>
              </w:rPr>
            </w:pPr>
            <w:r>
              <w:rPr>
                <w:b/>
                <w:i/>
              </w:rPr>
              <w:t>МЗХГ- Дирекция РСР</w:t>
            </w:r>
          </w:p>
        </w:tc>
      </w:tr>
      <w:tr w:rsidR="004E7F83"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№16/16.08.2018 г.</w:t>
            </w:r>
          </w:p>
        </w:tc>
        <w:tc>
          <w:tcPr>
            <w:tcW w:w="2409" w:type="dxa"/>
            <w:tcBorders>
              <w:top w:val="single" w:sz="4" w:space="0" w:color="auto"/>
              <w:left w:val="single" w:sz="4" w:space="0" w:color="auto"/>
              <w:bottom w:val="single" w:sz="4" w:space="0" w:color="auto"/>
              <w:right w:val="single" w:sz="4" w:space="0" w:color="auto"/>
            </w:tcBorders>
            <w:hideMark/>
          </w:tcPr>
          <w:p w:rsidR="004E7F83" w:rsidRDefault="004E7F83" w:rsidP="004B7ABF">
            <w:pPr>
              <w:jc w:val="center"/>
              <w:rPr>
                <w:b/>
                <w:i/>
              </w:rPr>
            </w:pPr>
            <w:r>
              <w:rPr>
                <w:b/>
                <w:i/>
              </w:rPr>
              <w:t>01-6300/342</w:t>
            </w:r>
          </w:p>
          <w:p w:rsidR="004E7F83" w:rsidRDefault="004E7F83" w:rsidP="004B7ABF">
            <w:pPr>
              <w:jc w:val="center"/>
              <w:rPr>
                <w:b/>
                <w:i/>
              </w:rPr>
            </w:pPr>
            <w:r>
              <w:rPr>
                <w:b/>
                <w:i/>
              </w:rPr>
              <w:t>21.05.2018 г.</w:t>
            </w:r>
          </w:p>
        </w:tc>
        <w:tc>
          <w:tcPr>
            <w:tcW w:w="4530"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Уведомително писмо за извършено плащане по заявка</w:t>
            </w:r>
          </w:p>
          <w:p w:rsidR="004E7F83" w:rsidRDefault="004E7F83" w:rsidP="004E7F83">
            <w:pPr>
              <w:jc w:val="center"/>
              <w:rPr>
                <w:b/>
                <w:i/>
              </w:rPr>
            </w:pPr>
            <w:r>
              <w:rPr>
                <w:b/>
                <w:i/>
              </w:rPr>
              <w:t>№21/19/4/0/00015/3/03</w:t>
            </w:r>
          </w:p>
        </w:tc>
        <w:tc>
          <w:tcPr>
            <w:tcW w:w="1984" w:type="dxa"/>
            <w:tcBorders>
              <w:top w:val="single" w:sz="4" w:space="0" w:color="auto"/>
              <w:left w:val="single" w:sz="4" w:space="0" w:color="auto"/>
              <w:bottom w:val="single" w:sz="4" w:space="0" w:color="auto"/>
              <w:right w:val="single" w:sz="4" w:space="0" w:color="auto"/>
            </w:tcBorders>
            <w:hideMark/>
          </w:tcPr>
          <w:p w:rsidR="004E7F83" w:rsidRDefault="004E7F83" w:rsidP="00557794">
            <w:pPr>
              <w:jc w:val="center"/>
              <w:rPr>
                <w:b/>
                <w:i/>
              </w:rPr>
            </w:pPr>
            <w:r>
              <w:rPr>
                <w:b/>
                <w:i/>
              </w:rPr>
              <w:t>ДФЗ</w:t>
            </w:r>
          </w:p>
        </w:tc>
      </w:tr>
      <w:tr w:rsidR="004E7F83"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№17/21.08.2018 г.</w:t>
            </w:r>
          </w:p>
        </w:tc>
        <w:tc>
          <w:tcPr>
            <w:tcW w:w="2409" w:type="dxa"/>
            <w:tcBorders>
              <w:top w:val="single" w:sz="4" w:space="0" w:color="auto"/>
              <w:left w:val="single" w:sz="4" w:space="0" w:color="auto"/>
              <w:bottom w:val="single" w:sz="4" w:space="0" w:color="auto"/>
              <w:right w:val="single" w:sz="4" w:space="0" w:color="auto"/>
            </w:tcBorders>
            <w:hideMark/>
          </w:tcPr>
          <w:p w:rsidR="004E7F83" w:rsidRDefault="004E7F83" w:rsidP="004B7ABF">
            <w:pPr>
              <w:jc w:val="center"/>
              <w:rPr>
                <w:b/>
                <w:i/>
              </w:rPr>
            </w:pPr>
            <w:r>
              <w:rPr>
                <w:b/>
                <w:i/>
              </w:rPr>
              <w:t>01-6300/307/</w:t>
            </w:r>
          </w:p>
          <w:p w:rsidR="004E7F83" w:rsidRDefault="004E7F83" w:rsidP="004B7ABF">
            <w:pPr>
              <w:jc w:val="center"/>
              <w:rPr>
                <w:b/>
                <w:i/>
              </w:rPr>
            </w:pPr>
            <w:r>
              <w:rPr>
                <w:b/>
                <w:i/>
              </w:rPr>
              <w:t>07.08.2018 г.</w:t>
            </w:r>
          </w:p>
        </w:tc>
        <w:tc>
          <w:tcPr>
            <w:tcW w:w="4530"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 xml:space="preserve">Решение </w:t>
            </w:r>
          </w:p>
          <w:p w:rsidR="004E7F83" w:rsidRDefault="004E7F83" w:rsidP="004E7F83">
            <w:pPr>
              <w:jc w:val="center"/>
              <w:rPr>
                <w:b/>
                <w:i/>
              </w:rPr>
            </w:pPr>
            <w:r>
              <w:rPr>
                <w:b/>
                <w:i/>
              </w:rPr>
              <w:t>№21/19/4/0/00015/3/02/03/01 за изплащане на финансова помощ и налагане на финансова корекция</w:t>
            </w:r>
          </w:p>
        </w:tc>
        <w:tc>
          <w:tcPr>
            <w:tcW w:w="1984" w:type="dxa"/>
            <w:tcBorders>
              <w:top w:val="single" w:sz="4" w:space="0" w:color="auto"/>
              <w:left w:val="single" w:sz="4" w:space="0" w:color="auto"/>
              <w:bottom w:val="single" w:sz="4" w:space="0" w:color="auto"/>
              <w:right w:val="single" w:sz="4" w:space="0" w:color="auto"/>
            </w:tcBorders>
            <w:hideMark/>
          </w:tcPr>
          <w:p w:rsidR="004E7F83" w:rsidRDefault="004E7F83" w:rsidP="00557794">
            <w:pPr>
              <w:jc w:val="center"/>
              <w:rPr>
                <w:b/>
                <w:i/>
              </w:rPr>
            </w:pPr>
            <w:r>
              <w:rPr>
                <w:b/>
                <w:i/>
              </w:rPr>
              <w:t>ДФЗ</w:t>
            </w:r>
          </w:p>
        </w:tc>
      </w:tr>
      <w:tr w:rsidR="004E7F83"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№18/23.08.2018 г.</w:t>
            </w:r>
          </w:p>
        </w:tc>
        <w:tc>
          <w:tcPr>
            <w:tcW w:w="2409"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19-19-2-01-17/</w:t>
            </w:r>
          </w:p>
          <w:p w:rsidR="004E7F83" w:rsidRDefault="004E7F83" w:rsidP="004B7ABF">
            <w:pPr>
              <w:jc w:val="center"/>
              <w:rPr>
                <w:b/>
                <w:i/>
              </w:rPr>
            </w:pPr>
            <w:r>
              <w:rPr>
                <w:b/>
                <w:i/>
              </w:rPr>
              <w:t>20.08.2018 г.</w:t>
            </w:r>
          </w:p>
        </w:tc>
        <w:tc>
          <w:tcPr>
            <w:tcW w:w="4530"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Предоставяне на допълнителна информация по заявление за промяна в състава на колективния управителен орган</w:t>
            </w:r>
          </w:p>
        </w:tc>
        <w:tc>
          <w:tcPr>
            <w:tcW w:w="1984" w:type="dxa"/>
            <w:tcBorders>
              <w:top w:val="single" w:sz="4" w:space="0" w:color="auto"/>
              <w:left w:val="single" w:sz="4" w:space="0" w:color="auto"/>
              <w:bottom w:val="single" w:sz="4" w:space="0" w:color="auto"/>
              <w:right w:val="single" w:sz="4" w:space="0" w:color="auto"/>
            </w:tcBorders>
            <w:hideMark/>
          </w:tcPr>
          <w:p w:rsidR="004E7F83" w:rsidRDefault="004E7F83" w:rsidP="008D5A89">
            <w:pPr>
              <w:jc w:val="center"/>
              <w:rPr>
                <w:b/>
                <w:i/>
              </w:rPr>
            </w:pPr>
            <w:r>
              <w:rPr>
                <w:b/>
                <w:i/>
              </w:rPr>
              <w:t>МЗХГ – УО на</w:t>
            </w:r>
          </w:p>
          <w:p w:rsidR="004E7F83" w:rsidRDefault="004E7F83" w:rsidP="008D5A89">
            <w:pPr>
              <w:jc w:val="center"/>
              <w:rPr>
                <w:b/>
                <w:i/>
              </w:rPr>
            </w:pPr>
            <w:r>
              <w:rPr>
                <w:b/>
                <w:i/>
              </w:rPr>
              <w:t>ПРСР</w:t>
            </w:r>
          </w:p>
          <w:p w:rsidR="004E7F83" w:rsidRDefault="004E7F83" w:rsidP="008D5A89">
            <w:pPr>
              <w:jc w:val="center"/>
              <w:rPr>
                <w:b/>
                <w:i/>
              </w:rPr>
            </w:pPr>
            <w:r>
              <w:rPr>
                <w:b/>
                <w:i/>
              </w:rPr>
              <w:t>2014-2020 г.</w:t>
            </w:r>
          </w:p>
        </w:tc>
      </w:tr>
      <w:tr w:rsidR="004E7F83"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№19/03.09.2018 г.</w:t>
            </w:r>
          </w:p>
        </w:tc>
        <w:tc>
          <w:tcPr>
            <w:tcW w:w="2409"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01-6300/342/</w:t>
            </w:r>
          </w:p>
          <w:p w:rsidR="004E7F83" w:rsidRDefault="004E7F83" w:rsidP="004E7F83">
            <w:pPr>
              <w:jc w:val="center"/>
              <w:rPr>
                <w:b/>
                <w:i/>
              </w:rPr>
            </w:pPr>
            <w:r>
              <w:rPr>
                <w:b/>
                <w:i/>
              </w:rPr>
              <w:t>21.05.2018 г.</w:t>
            </w:r>
          </w:p>
        </w:tc>
        <w:tc>
          <w:tcPr>
            <w:tcW w:w="4530" w:type="dxa"/>
            <w:tcBorders>
              <w:top w:val="single" w:sz="4" w:space="0" w:color="auto"/>
              <w:left w:val="single" w:sz="4" w:space="0" w:color="auto"/>
              <w:bottom w:val="single" w:sz="4" w:space="0" w:color="auto"/>
              <w:right w:val="single" w:sz="4" w:space="0" w:color="auto"/>
            </w:tcBorders>
            <w:hideMark/>
          </w:tcPr>
          <w:p w:rsidR="004E7F83" w:rsidRDefault="004E7F83" w:rsidP="004E7F83">
            <w:pPr>
              <w:jc w:val="center"/>
              <w:rPr>
                <w:b/>
                <w:i/>
              </w:rPr>
            </w:pPr>
            <w:r>
              <w:rPr>
                <w:b/>
                <w:i/>
              </w:rPr>
              <w:t>Уведомително писмо за извършено плащане по заявка</w:t>
            </w:r>
          </w:p>
          <w:p w:rsidR="004E7F83" w:rsidRDefault="004E7F83" w:rsidP="004E7F83">
            <w:pPr>
              <w:jc w:val="center"/>
              <w:rPr>
                <w:b/>
                <w:i/>
              </w:rPr>
            </w:pPr>
            <w:r>
              <w:rPr>
                <w:b/>
                <w:i/>
              </w:rPr>
              <w:t>№21/19/4/0/00015/3/03</w:t>
            </w:r>
          </w:p>
        </w:tc>
        <w:tc>
          <w:tcPr>
            <w:tcW w:w="1984" w:type="dxa"/>
            <w:tcBorders>
              <w:top w:val="single" w:sz="4" w:space="0" w:color="auto"/>
              <w:left w:val="single" w:sz="4" w:space="0" w:color="auto"/>
              <w:bottom w:val="single" w:sz="4" w:space="0" w:color="auto"/>
              <w:right w:val="single" w:sz="4" w:space="0" w:color="auto"/>
            </w:tcBorders>
            <w:hideMark/>
          </w:tcPr>
          <w:p w:rsidR="004E7F83" w:rsidRDefault="002A602C" w:rsidP="008D5A89">
            <w:pPr>
              <w:jc w:val="center"/>
              <w:rPr>
                <w:b/>
                <w:i/>
              </w:rPr>
            </w:pPr>
            <w:r>
              <w:rPr>
                <w:b/>
                <w:i/>
              </w:rPr>
              <w:t>ДФЗ</w:t>
            </w:r>
          </w:p>
        </w:tc>
      </w:tr>
      <w:tr w:rsidR="002A602C"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2A602C" w:rsidRDefault="002A602C" w:rsidP="004E7F83">
            <w:pPr>
              <w:jc w:val="center"/>
              <w:rPr>
                <w:b/>
                <w:i/>
              </w:rPr>
            </w:pPr>
            <w:r>
              <w:rPr>
                <w:b/>
                <w:i/>
              </w:rPr>
              <w:t>№21/25.09.2018 г.</w:t>
            </w:r>
          </w:p>
        </w:tc>
        <w:tc>
          <w:tcPr>
            <w:tcW w:w="2409"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r>
              <w:rPr>
                <w:b/>
                <w:i/>
              </w:rPr>
              <w:t>19-19-2-01-17/</w:t>
            </w:r>
          </w:p>
          <w:p w:rsidR="002A602C" w:rsidRDefault="002A602C" w:rsidP="004E7F83">
            <w:pPr>
              <w:jc w:val="center"/>
              <w:rPr>
                <w:b/>
                <w:i/>
              </w:rPr>
            </w:pPr>
            <w:r>
              <w:rPr>
                <w:b/>
                <w:i/>
              </w:rPr>
              <w:t>11.09.2018 г.</w:t>
            </w:r>
          </w:p>
        </w:tc>
        <w:tc>
          <w:tcPr>
            <w:tcW w:w="4530" w:type="dxa"/>
            <w:tcBorders>
              <w:top w:val="single" w:sz="4" w:space="0" w:color="auto"/>
              <w:left w:val="single" w:sz="4" w:space="0" w:color="auto"/>
              <w:bottom w:val="single" w:sz="4" w:space="0" w:color="auto"/>
              <w:right w:val="single" w:sz="4" w:space="0" w:color="auto"/>
            </w:tcBorders>
            <w:hideMark/>
          </w:tcPr>
          <w:p w:rsidR="002A602C" w:rsidRDefault="002A602C" w:rsidP="004E7F83">
            <w:pPr>
              <w:jc w:val="center"/>
              <w:rPr>
                <w:b/>
                <w:i/>
              </w:rPr>
            </w:pPr>
            <w:r>
              <w:rPr>
                <w:b/>
                <w:i/>
              </w:rPr>
              <w:t>Предоставяне на допълнителна информация по заявление за промяна в състава на колективния управителен орган</w:t>
            </w:r>
          </w:p>
        </w:tc>
        <w:tc>
          <w:tcPr>
            <w:tcW w:w="1984" w:type="dxa"/>
            <w:tcBorders>
              <w:top w:val="single" w:sz="4" w:space="0" w:color="auto"/>
              <w:left w:val="single" w:sz="4" w:space="0" w:color="auto"/>
              <w:bottom w:val="single" w:sz="4" w:space="0" w:color="auto"/>
              <w:right w:val="single" w:sz="4" w:space="0" w:color="auto"/>
            </w:tcBorders>
            <w:hideMark/>
          </w:tcPr>
          <w:p w:rsidR="002A602C" w:rsidRDefault="002A602C" w:rsidP="008D5A89">
            <w:pPr>
              <w:jc w:val="center"/>
              <w:rPr>
                <w:b/>
                <w:i/>
              </w:rPr>
            </w:pPr>
            <w:r>
              <w:rPr>
                <w:b/>
                <w:i/>
              </w:rPr>
              <w:t>МЗХГ – УО на</w:t>
            </w:r>
          </w:p>
          <w:p w:rsidR="002A602C" w:rsidRDefault="002A602C" w:rsidP="008D5A89">
            <w:pPr>
              <w:jc w:val="center"/>
              <w:rPr>
                <w:b/>
                <w:i/>
              </w:rPr>
            </w:pPr>
            <w:r>
              <w:rPr>
                <w:b/>
                <w:i/>
              </w:rPr>
              <w:t>ПРСР</w:t>
            </w:r>
          </w:p>
          <w:p w:rsidR="002A602C" w:rsidRDefault="002A602C" w:rsidP="008D5A89">
            <w:pPr>
              <w:jc w:val="center"/>
              <w:rPr>
                <w:b/>
                <w:i/>
              </w:rPr>
            </w:pPr>
            <w:r>
              <w:rPr>
                <w:b/>
                <w:i/>
              </w:rPr>
              <w:t>2014-2020 г.</w:t>
            </w:r>
          </w:p>
        </w:tc>
      </w:tr>
      <w:tr w:rsidR="002A602C"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2A602C" w:rsidRDefault="002A602C" w:rsidP="004E7F83">
            <w:pPr>
              <w:jc w:val="center"/>
              <w:rPr>
                <w:b/>
                <w:i/>
              </w:rPr>
            </w:pPr>
            <w:r>
              <w:rPr>
                <w:b/>
                <w:i/>
              </w:rPr>
              <w:t>№22/25.09.2018 г.</w:t>
            </w:r>
          </w:p>
        </w:tc>
        <w:tc>
          <w:tcPr>
            <w:tcW w:w="2409"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r>
              <w:rPr>
                <w:b/>
                <w:i/>
              </w:rPr>
              <w:t>01-6300/646/</w:t>
            </w:r>
          </w:p>
          <w:p w:rsidR="002A602C" w:rsidRDefault="002A602C" w:rsidP="002A602C">
            <w:pPr>
              <w:jc w:val="center"/>
              <w:rPr>
                <w:b/>
                <w:i/>
              </w:rPr>
            </w:pPr>
            <w:r>
              <w:rPr>
                <w:b/>
                <w:i/>
              </w:rPr>
              <w:t>18.09.2018 г.</w:t>
            </w:r>
          </w:p>
        </w:tc>
        <w:tc>
          <w:tcPr>
            <w:tcW w:w="4530" w:type="dxa"/>
            <w:tcBorders>
              <w:top w:val="single" w:sz="4" w:space="0" w:color="auto"/>
              <w:left w:val="single" w:sz="4" w:space="0" w:color="auto"/>
              <w:bottom w:val="single" w:sz="4" w:space="0" w:color="auto"/>
              <w:right w:val="single" w:sz="4" w:space="0" w:color="auto"/>
            </w:tcBorders>
            <w:hideMark/>
          </w:tcPr>
          <w:p w:rsidR="002A602C" w:rsidRDefault="002A602C" w:rsidP="004E7F83">
            <w:pPr>
              <w:jc w:val="center"/>
              <w:rPr>
                <w:b/>
                <w:i/>
              </w:rPr>
            </w:pPr>
            <w:r>
              <w:rPr>
                <w:b/>
                <w:i/>
              </w:rPr>
              <w:t>Предоставяне на допълнителна информация по заявка за плащане</w:t>
            </w:r>
          </w:p>
          <w:p w:rsidR="002A602C" w:rsidRDefault="002A602C" w:rsidP="004E7F83">
            <w:pPr>
              <w:jc w:val="center"/>
              <w:rPr>
                <w:b/>
                <w:i/>
              </w:rPr>
            </w:pPr>
            <w:r>
              <w:rPr>
                <w:b/>
                <w:i/>
              </w:rPr>
              <w:t>№21/19/4/0/00015/3/04</w:t>
            </w:r>
          </w:p>
        </w:tc>
        <w:tc>
          <w:tcPr>
            <w:tcW w:w="1984" w:type="dxa"/>
            <w:tcBorders>
              <w:top w:val="single" w:sz="4" w:space="0" w:color="auto"/>
              <w:left w:val="single" w:sz="4" w:space="0" w:color="auto"/>
              <w:bottom w:val="single" w:sz="4" w:space="0" w:color="auto"/>
              <w:right w:val="single" w:sz="4" w:space="0" w:color="auto"/>
            </w:tcBorders>
            <w:hideMark/>
          </w:tcPr>
          <w:p w:rsidR="002A602C" w:rsidRDefault="002A602C" w:rsidP="008D5A89">
            <w:pPr>
              <w:jc w:val="center"/>
              <w:rPr>
                <w:b/>
                <w:i/>
              </w:rPr>
            </w:pPr>
            <w:r>
              <w:rPr>
                <w:b/>
                <w:i/>
              </w:rPr>
              <w:t>ДФЗ</w:t>
            </w:r>
          </w:p>
        </w:tc>
      </w:tr>
      <w:tr w:rsidR="002A602C"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2A602C" w:rsidRDefault="002A602C" w:rsidP="004E7F83">
            <w:pPr>
              <w:jc w:val="center"/>
              <w:rPr>
                <w:b/>
                <w:i/>
              </w:rPr>
            </w:pPr>
            <w:r>
              <w:rPr>
                <w:b/>
                <w:i/>
              </w:rPr>
              <w:t>23/02.10.2018 г.</w:t>
            </w:r>
          </w:p>
        </w:tc>
        <w:tc>
          <w:tcPr>
            <w:tcW w:w="2409"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r>
              <w:rPr>
                <w:b/>
                <w:i/>
              </w:rPr>
              <w:t>01-6300/342/</w:t>
            </w:r>
          </w:p>
          <w:p w:rsidR="002A602C" w:rsidRDefault="002A602C" w:rsidP="002A602C">
            <w:pPr>
              <w:jc w:val="center"/>
              <w:rPr>
                <w:b/>
                <w:i/>
              </w:rPr>
            </w:pPr>
            <w:r>
              <w:rPr>
                <w:b/>
                <w:i/>
              </w:rPr>
              <w:t>21.09.2018 г.</w:t>
            </w:r>
          </w:p>
        </w:tc>
        <w:tc>
          <w:tcPr>
            <w:tcW w:w="4530"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r>
              <w:rPr>
                <w:b/>
                <w:i/>
              </w:rPr>
              <w:t xml:space="preserve">Решение </w:t>
            </w:r>
          </w:p>
          <w:p w:rsidR="002A602C" w:rsidRDefault="002A602C" w:rsidP="002A602C">
            <w:pPr>
              <w:jc w:val="center"/>
              <w:rPr>
                <w:b/>
                <w:i/>
              </w:rPr>
            </w:pPr>
            <w:r>
              <w:rPr>
                <w:b/>
                <w:i/>
              </w:rPr>
              <w:t>№21/19/4/0/00015/3/03/03/01 за изплащане на финансова помощ и налагане на финансова корекция</w:t>
            </w:r>
          </w:p>
        </w:tc>
        <w:tc>
          <w:tcPr>
            <w:tcW w:w="1984" w:type="dxa"/>
            <w:tcBorders>
              <w:top w:val="single" w:sz="4" w:space="0" w:color="auto"/>
              <w:left w:val="single" w:sz="4" w:space="0" w:color="auto"/>
              <w:bottom w:val="single" w:sz="4" w:space="0" w:color="auto"/>
              <w:right w:val="single" w:sz="4" w:space="0" w:color="auto"/>
            </w:tcBorders>
            <w:hideMark/>
          </w:tcPr>
          <w:p w:rsidR="002A602C" w:rsidRDefault="002A602C" w:rsidP="008D5A89">
            <w:pPr>
              <w:jc w:val="center"/>
              <w:rPr>
                <w:b/>
                <w:i/>
              </w:rPr>
            </w:pPr>
            <w:r>
              <w:rPr>
                <w:b/>
                <w:i/>
              </w:rPr>
              <w:t>ДФЗ</w:t>
            </w:r>
          </w:p>
        </w:tc>
      </w:tr>
      <w:tr w:rsidR="002A602C"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2A602C" w:rsidRDefault="002A602C" w:rsidP="004E7F83">
            <w:pPr>
              <w:jc w:val="center"/>
              <w:rPr>
                <w:b/>
                <w:i/>
              </w:rPr>
            </w:pPr>
            <w:r>
              <w:rPr>
                <w:b/>
                <w:i/>
              </w:rPr>
              <w:lastRenderedPageBreak/>
              <w:t>№24/12.10.2018 г.</w:t>
            </w:r>
          </w:p>
        </w:tc>
        <w:tc>
          <w:tcPr>
            <w:tcW w:w="2409"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r>
              <w:rPr>
                <w:b/>
                <w:i/>
              </w:rPr>
              <w:t>19-19-2-01-17/</w:t>
            </w:r>
          </w:p>
          <w:p w:rsidR="002A602C" w:rsidRDefault="002A602C" w:rsidP="002A602C">
            <w:pPr>
              <w:jc w:val="center"/>
              <w:rPr>
                <w:b/>
                <w:i/>
              </w:rPr>
            </w:pPr>
            <w:r>
              <w:rPr>
                <w:b/>
                <w:i/>
              </w:rPr>
              <w:t>09.10.2018 г.</w:t>
            </w:r>
          </w:p>
        </w:tc>
        <w:tc>
          <w:tcPr>
            <w:tcW w:w="4530"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r>
              <w:rPr>
                <w:b/>
                <w:i/>
              </w:rPr>
              <w:t>Предоставяне на допълнителна информация за одобрение на планирани дейности и разходи за 2018 г.по заявление № 19-19-2-01-17/28.09.2018</w:t>
            </w:r>
          </w:p>
        </w:tc>
        <w:tc>
          <w:tcPr>
            <w:tcW w:w="1984"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r>
              <w:rPr>
                <w:b/>
                <w:i/>
              </w:rPr>
              <w:t>МЗХГ – УО на</w:t>
            </w:r>
          </w:p>
          <w:p w:rsidR="002A602C" w:rsidRDefault="002A602C" w:rsidP="002A602C">
            <w:pPr>
              <w:jc w:val="center"/>
              <w:rPr>
                <w:b/>
                <w:i/>
              </w:rPr>
            </w:pPr>
            <w:r>
              <w:rPr>
                <w:b/>
                <w:i/>
              </w:rPr>
              <w:t>ПРСР</w:t>
            </w:r>
          </w:p>
          <w:p w:rsidR="002A602C" w:rsidRDefault="002A602C" w:rsidP="002A602C">
            <w:pPr>
              <w:jc w:val="center"/>
              <w:rPr>
                <w:b/>
                <w:i/>
              </w:rPr>
            </w:pPr>
            <w:r>
              <w:rPr>
                <w:b/>
                <w:i/>
              </w:rPr>
              <w:t>2014-2020 г.</w:t>
            </w:r>
          </w:p>
        </w:tc>
      </w:tr>
      <w:tr w:rsidR="002A602C"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2A602C" w:rsidRDefault="002A602C" w:rsidP="004E7F83">
            <w:pPr>
              <w:jc w:val="center"/>
              <w:rPr>
                <w:b/>
                <w:i/>
              </w:rPr>
            </w:pPr>
            <w:r>
              <w:rPr>
                <w:b/>
                <w:i/>
              </w:rPr>
              <w:t>№25/07.11.2018 г.</w:t>
            </w:r>
          </w:p>
        </w:tc>
        <w:tc>
          <w:tcPr>
            <w:tcW w:w="2409"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r>
              <w:rPr>
                <w:b/>
                <w:i/>
              </w:rPr>
              <w:t>19-19-2-01-17/</w:t>
            </w:r>
          </w:p>
          <w:p w:rsidR="002A602C" w:rsidRDefault="002A602C" w:rsidP="002A602C">
            <w:pPr>
              <w:jc w:val="center"/>
              <w:rPr>
                <w:b/>
                <w:i/>
              </w:rPr>
            </w:pPr>
            <w:r>
              <w:rPr>
                <w:b/>
                <w:i/>
              </w:rPr>
              <w:t>01.11.2018 г.</w:t>
            </w:r>
          </w:p>
        </w:tc>
        <w:tc>
          <w:tcPr>
            <w:tcW w:w="4530" w:type="dxa"/>
            <w:tcBorders>
              <w:top w:val="single" w:sz="4" w:space="0" w:color="auto"/>
              <w:left w:val="single" w:sz="4" w:space="0" w:color="auto"/>
              <w:bottom w:val="single" w:sz="4" w:space="0" w:color="auto"/>
              <w:right w:val="single" w:sz="4" w:space="0" w:color="auto"/>
            </w:tcBorders>
            <w:hideMark/>
          </w:tcPr>
          <w:p w:rsidR="002A602C" w:rsidRDefault="002A602C" w:rsidP="002A602C">
            <w:pPr>
              <w:jc w:val="center"/>
              <w:rPr>
                <w:b/>
                <w:i/>
              </w:rPr>
            </w:pPr>
          </w:p>
          <w:p w:rsidR="00173D51" w:rsidRDefault="00173D51" w:rsidP="00173D51">
            <w:pPr>
              <w:jc w:val="center"/>
              <w:rPr>
                <w:b/>
                <w:i/>
              </w:rPr>
            </w:pPr>
            <w:r>
              <w:rPr>
                <w:b/>
                <w:i/>
              </w:rPr>
              <w:t>Одобрение на промяна в състава на колективния управителен орган</w:t>
            </w:r>
          </w:p>
        </w:tc>
        <w:tc>
          <w:tcPr>
            <w:tcW w:w="1984" w:type="dxa"/>
            <w:tcBorders>
              <w:top w:val="single" w:sz="4" w:space="0" w:color="auto"/>
              <w:left w:val="single" w:sz="4" w:space="0" w:color="auto"/>
              <w:bottom w:val="single" w:sz="4" w:space="0" w:color="auto"/>
              <w:right w:val="single" w:sz="4" w:space="0" w:color="auto"/>
            </w:tcBorders>
            <w:hideMark/>
          </w:tcPr>
          <w:p w:rsidR="00173D51" w:rsidRDefault="00173D51" w:rsidP="00173D51">
            <w:pPr>
              <w:jc w:val="center"/>
              <w:rPr>
                <w:b/>
                <w:i/>
              </w:rPr>
            </w:pPr>
            <w:r>
              <w:rPr>
                <w:b/>
                <w:i/>
              </w:rPr>
              <w:t>МЗХГ – УО на</w:t>
            </w:r>
          </w:p>
          <w:p w:rsidR="00173D51" w:rsidRDefault="00173D51" w:rsidP="00173D51">
            <w:pPr>
              <w:jc w:val="center"/>
              <w:rPr>
                <w:b/>
                <w:i/>
              </w:rPr>
            </w:pPr>
            <w:r>
              <w:rPr>
                <w:b/>
                <w:i/>
              </w:rPr>
              <w:t>ПРСР</w:t>
            </w:r>
          </w:p>
          <w:p w:rsidR="002A602C" w:rsidRDefault="00173D51" w:rsidP="00173D51">
            <w:pPr>
              <w:jc w:val="center"/>
              <w:rPr>
                <w:b/>
                <w:i/>
              </w:rPr>
            </w:pPr>
            <w:r>
              <w:rPr>
                <w:b/>
                <w:i/>
              </w:rPr>
              <w:t>2014-2020 г.</w:t>
            </w:r>
          </w:p>
        </w:tc>
      </w:tr>
      <w:tr w:rsidR="00173D51" w:rsidTr="00AF022B">
        <w:trPr>
          <w:trHeight w:val="1134"/>
        </w:trPr>
        <w:tc>
          <w:tcPr>
            <w:tcW w:w="1851" w:type="dxa"/>
            <w:tcBorders>
              <w:top w:val="single" w:sz="4" w:space="0" w:color="auto"/>
              <w:left w:val="single" w:sz="4" w:space="0" w:color="auto"/>
              <w:bottom w:val="single" w:sz="4" w:space="0" w:color="auto"/>
              <w:right w:val="single" w:sz="4" w:space="0" w:color="auto"/>
            </w:tcBorders>
            <w:hideMark/>
          </w:tcPr>
          <w:p w:rsidR="00173D51" w:rsidRDefault="00173D51" w:rsidP="004E7F83">
            <w:pPr>
              <w:jc w:val="center"/>
              <w:rPr>
                <w:b/>
                <w:i/>
              </w:rPr>
            </w:pPr>
            <w:r>
              <w:rPr>
                <w:b/>
                <w:i/>
              </w:rPr>
              <w:t>№28/19.12.2018 г.</w:t>
            </w:r>
          </w:p>
        </w:tc>
        <w:tc>
          <w:tcPr>
            <w:tcW w:w="2409" w:type="dxa"/>
            <w:tcBorders>
              <w:top w:val="single" w:sz="4" w:space="0" w:color="auto"/>
              <w:left w:val="single" w:sz="4" w:space="0" w:color="auto"/>
              <w:bottom w:val="single" w:sz="4" w:space="0" w:color="auto"/>
              <w:right w:val="single" w:sz="4" w:space="0" w:color="auto"/>
            </w:tcBorders>
            <w:hideMark/>
          </w:tcPr>
          <w:p w:rsidR="00173D51" w:rsidRDefault="00173D51" w:rsidP="00173D51">
            <w:pPr>
              <w:jc w:val="center"/>
              <w:rPr>
                <w:b/>
                <w:i/>
              </w:rPr>
            </w:pPr>
            <w:r>
              <w:rPr>
                <w:b/>
                <w:i/>
              </w:rPr>
              <w:t>19-19-2-01-17/</w:t>
            </w:r>
          </w:p>
          <w:p w:rsidR="00173D51" w:rsidRDefault="00173D51" w:rsidP="002A602C">
            <w:pPr>
              <w:jc w:val="center"/>
              <w:rPr>
                <w:b/>
                <w:i/>
              </w:rPr>
            </w:pPr>
            <w:r>
              <w:rPr>
                <w:b/>
                <w:i/>
              </w:rPr>
              <w:t>04.12.2018 г.</w:t>
            </w:r>
          </w:p>
        </w:tc>
        <w:tc>
          <w:tcPr>
            <w:tcW w:w="4530" w:type="dxa"/>
            <w:tcBorders>
              <w:top w:val="single" w:sz="4" w:space="0" w:color="auto"/>
              <w:left w:val="single" w:sz="4" w:space="0" w:color="auto"/>
              <w:bottom w:val="single" w:sz="4" w:space="0" w:color="auto"/>
              <w:right w:val="single" w:sz="4" w:space="0" w:color="auto"/>
            </w:tcBorders>
            <w:hideMark/>
          </w:tcPr>
          <w:p w:rsidR="00173D51" w:rsidRDefault="00173D51" w:rsidP="002A602C">
            <w:pPr>
              <w:jc w:val="center"/>
              <w:rPr>
                <w:b/>
                <w:i/>
              </w:rPr>
            </w:pPr>
            <w:r>
              <w:rPr>
                <w:b/>
                <w:i/>
              </w:rPr>
              <w:t>Предоставяне на допълнителна информация за одобрение на планирани дейности и разходи за 2018 г.по заявление № 19-19-2-01-17/28.09.2018</w:t>
            </w:r>
          </w:p>
        </w:tc>
        <w:tc>
          <w:tcPr>
            <w:tcW w:w="1984" w:type="dxa"/>
            <w:tcBorders>
              <w:top w:val="single" w:sz="4" w:space="0" w:color="auto"/>
              <w:left w:val="single" w:sz="4" w:space="0" w:color="auto"/>
              <w:bottom w:val="single" w:sz="4" w:space="0" w:color="auto"/>
              <w:right w:val="single" w:sz="4" w:space="0" w:color="auto"/>
            </w:tcBorders>
            <w:hideMark/>
          </w:tcPr>
          <w:p w:rsidR="00173D51" w:rsidRDefault="00173D51" w:rsidP="00173D51">
            <w:pPr>
              <w:jc w:val="center"/>
              <w:rPr>
                <w:b/>
                <w:i/>
              </w:rPr>
            </w:pPr>
            <w:r>
              <w:rPr>
                <w:b/>
                <w:i/>
              </w:rPr>
              <w:t>МЗХГ – УО на</w:t>
            </w:r>
          </w:p>
          <w:p w:rsidR="00173D51" w:rsidRDefault="00173D51" w:rsidP="00173D51">
            <w:pPr>
              <w:jc w:val="center"/>
              <w:rPr>
                <w:b/>
                <w:i/>
              </w:rPr>
            </w:pPr>
            <w:r>
              <w:rPr>
                <w:b/>
                <w:i/>
              </w:rPr>
              <w:t>ПРСР</w:t>
            </w:r>
          </w:p>
          <w:p w:rsidR="00173D51" w:rsidRDefault="00173D51" w:rsidP="00173D51">
            <w:pPr>
              <w:jc w:val="center"/>
              <w:rPr>
                <w:b/>
                <w:i/>
              </w:rPr>
            </w:pPr>
            <w:r>
              <w:rPr>
                <w:b/>
                <w:i/>
              </w:rPr>
              <w:t>2014-2020 г</w:t>
            </w:r>
          </w:p>
        </w:tc>
      </w:tr>
    </w:tbl>
    <w:p w:rsidR="00B96209" w:rsidRDefault="00B96209" w:rsidP="00B96209"/>
    <w:p w:rsidR="00557794" w:rsidRDefault="00557794" w:rsidP="00B96209"/>
    <w:p w:rsidR="00557794" w:rsidRDefault="00557794" w:rsidP="00B96209"/>
    <w:p w:rsidR="00557794" w:rsidRPr="00557794" w:rsidRDefault="00557794" w:rsidP="00557794">
      <w:pPr>
        <w:jc w:val="center"/>
        <w:rPr>
          <w:b/>
          <w:i/>
          <w:sz w:val="28"/>
          <w:szCs w:val="28"/>
          <w:u w:val="single"/>
        </w:rPr>
      </w:pPr>
      <w:r w:rsidRPr="00557794">
        <w:rPr>
          <w:b/>
          <w:i/>
          <w:sz w:val="28"/>
          <w:szCs w:val="28"/>
          <w:u w:val="single"/>
        </w:rPr>
        <w:t>Изходяща поща на МИГ" Преспа – общини Баните, Лъки и Чепеларе”</w:t>
      </w:r>
    </w:p>
    <w:p w:rsidR="00557794" w:rsidRDefault="00557794" w:rsidP="00557794">
      <w:pPr>
        <w:jc w:val="center"/>
        <w:rPr>
          <w:b/>
          <w:i/>
          <w:sz w:val="28"/>
          <w:szCs w:val="28"/>
        </w:rPr>
      </w:pPr>
    </w:p>
    <w:p w:rsidR="00557794" w:rsidRPr="00991332" w:rsidRDefault="00557794" w:rsidP="00557794">
      <w:pPr>
        <w:jc w:val="center"/>
        <w:rPr>
          <w:b/>
          <w:i/>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5722"/>
        <w:gridCol w:w="2797"/>
      </w:tblGrid>
      <w:tr w:rsidR="00557794" w:rsidTr="005E780D">
        <w:trPr>
          <w:trHeight w:val="964"/>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557794">
            <w:pPr>
              <w:jc w:val="center"/>
              <w:rPr>
                <w:b/>
                <w:i/>
              </w:rPr>
            </w:pPr>
            <w:r>
              <w:rPr>
                <w:b/>
                <w:i/>
              </w:rPr>
              <w:t>Изходящ номер и дата</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57794" w:rsidP="00557794">
            <w:pPr>
              <w:jc w:val="center"/>
              <w:rPr>
                <w:b/>
                <w:i/>
              </w:rPr>
            </w:pPr>
            <w:r>
              <w:rPr>
                <w:b/>
                <w:i/>
              </w:rPr>
              <w:t>Относно</w:t>
            </w:r>
          </w:p>
        </w:tc>
        <w:tc>
          <w:tcPr>
            <w:tcW w:w="2797" w:type="dxa"/>
            <w:tcBorders>
              <w:top w:val="single" w:sz="4" w:space="0" w:color="auto"/>
              <w:left w:val="single" w:sz="4" w:space="0" w:color="auto"/>
              <w:bottom w:val="single" w:sz="4" w:space="0" w:color="auto"/>
              <w:right w:val="single" w:sz="4" w:space="0" w:color="auto"/>
            </w:tcBorders>
            <w:hideMark/>
          </w:tcPr>
          <w:p w:rsidR="00557794" w:rsidRDefault="00557794" w:rsidP="00557794">
            <w:pPr>
              <w:jc w:val="center"/>
              <w:rPr>
                <w:b/>
                <w:i/>
              </w:rPr>
            </w:pPr>
            <w:r>
              <w:rPr>
                <w:b/>
                <w:i/>
              </w:rPr>
              <w:t>Получател</w:t>
            </w:r>
          </w:p>
        </w:tc>
      </w:tr>
      <w:tr w:rsidR="00173D51" w:rsidTr="005E780D">
        <w:trPr>
          <w:trHeight w:val="964"/>
        </w:trPr>
        <w:tc>
          <w:tcPr>
            <w:tcW w:w="1971" w:type="dxa"/>
            <w:tcBorders>
              <w:top w:val="single" w:sz="4" w:space="0" w:color="auto"/>
              <w:left w:val="single" w:sz="4" w:space="0" w:color="auto"/>
              <w:bottom w:val="single" w:sz="4" w:space="0" w:color="auto"/>
              <w:right w:val="single" w:sz="4" w:space="0" w:color="auto"/>
            </w:tcBorders>
            <w:hideMark/>
          </w:tcPr>
          <w:p w:rsidR="00173D51" w:rsidRDefault="00173D51" w:rsidP="00557794">
            <w:pPr>
              <w:jc w:val="center"/>
              <w:rPr>
                <w:b/>
                <w:i/>
              </w:rPr>
            </w:pPr>
            <w:r>
              <w:rPr>
                <w:b/>
                <w:i/>
              </w:rPr>
              <w:t>№1/03.01.2018г.</w:t>
            </w:r>
          </w:p>
        </w:tc>
        <w:tc>
          <w:tcPr>
            <w:tcW w:w="5722" w:type="dxa"/>
            <w:tcBorders>
              <w:top w:val="single" w:sz="4" w:space="0" w:color="auto"/>
              <w:left w:val="single" w:sz="4" w:space="0" w:color="auto"/>
              <w:bottom w:val="single" w:sz="4" w:space="0" w:color="auto"/>
              <w:right w:val="single" w:sz="4" w:space="0" w:color="auto"/>
            </w:tcBorders>
            <w:hideMark/>
          </w:tcPr>
          <w:p w:rsidR="00173D51" w:rsidRDefault="00173D51" w:rsidP="00557794">
            <w:pPr>
              <w:jc w:val="center"/>
              <w:rPr>
                <w:b/>
                <w:i/>
              </w:rPr>
            </w:pPr>
            <w:r>
              <w:rPr>
                <w:b/>
                <w:i/>
              </w:rPr>
              <w:t>Предоставяне на допълнителна информация за одобрение на планирани дейности и разходи за 2018 г.по заявление № 19-19-2-01-17/28.09.2018</w:t>
            </w:r>
          </w:p>
        </w:tc>
        <w:tc>
          <w:tcPr>
            <w:tcW w:w="2797" w:type="dxa"/>
            <w:tcBorders>
              <w:top w:val="single" w:sz="4" w:space="0" w:color="auto"/>
              <w:left w:val="single" w:sz="4" w:space="0" w:color="auto"/>
              <w:bottom w:val="single" w:sz="4" w:space="0" w:color="auto"/>
              <w:right w:val="single" w:sz="4" w:space="0" w:color="auto"/>
            </w:tcBorders>
            <w:hideMark/>
          </w:tcPr>
          <w:p w:rsidR="00173D51" w:rsidRDefault="00173D51" w:rsidP="00557794">
            <w:pPr>
              <w:jc w:val="center"/>
              <w:rPr>
                <w:b/>
                <w:i/>
              </w:rPr>
            </w:pPr>
            <w:r>
              <w:rPr>
                <w:b/>
                <w:i/>
              </w:rPr>
              <w:t>МЗХГ- Дирекция РСР</w:t>
            </w:r>
          </w:p>
        </w:tc>
      </w:tr>
      <w:tr w:rsidR="00173D51" w:rsidTr="005E780D">
        <w:trPr>
          <w:trHeight w:val="964"/>
        </w:trPr>
        <w:tc>
          <w:tcPr>
            <w:tcW w:w="1971" w:type="dxa"/>
            <w:tcBorders>
              <w:top w:val="single" w:sz="4" w:space="0" w:color="auto"/>
              <w:left w:val="single" w:sz="4" w:space="0" w:color="auto"/>
              <w:bottom w:val="single" w:sz="4" w:space="0" w:color="auto"/>
              <w:right w:val="single" w:sz="4" w:space="0" w:color="auto"/>
            </w:tcBorders>
            <w:hideMark/>
          </w:tcPr>
          <w:p w:rsidR="00173D51" w:rsidRDefault="00173D51" w:rsidP="00557794">
            <w:pPr>
              <w:jc w:val="center"/>
              <w:rPr>
                <w:b/>
                <w:i/>
              </w:rPr>
            </w:pPr>
            <w:r>
              <w:rPr>
                <w:b/>
                <w:i/>
              </w:rPr>
              <w:t>№2/15.01.2018г.</w:t>
            </w:r>
          </w:p>
        </w:tc>
        <w:tc>
          <w:tcPr>
            <w:tcW w:w="5722" w:type="dxa"/>
            <w:tcBorders>
              <w:top w:val="single" w:sz="4" w:space="0" w:color="auto"/>
              <w:left w:val="single" w:sz="4" w:space="0" w:color="auto"/>
              <w:bottom w:val="single" w:sz="4" w:space="0" w:color="auto"/>
              <w:right w:val="single" w:sz="4" w:space="0" w:color="auto"/>
            </w:tcBorders>
            <w:hideMark/>
          </w:tcPr>
          <w:p w:rsidR="00173D51" w:rsidRDefault="00173D51" w:rsidP="00557794">
            <w:pPr>
              <w:jc w:val="center"/>
              <w:rPr>
                <w:b/>
                <w:i/>
              </w:rPr>
            </w:pPr>
            <w:r>
              <w:rPr>
                <w:b/>
                <w:i/>
              </w:rPr>
              <w:t>Предоставяне на допълнителна информация по заявление за промяна на изпълнителния директор и персонала</w:t>
            </w:r>
          </w:p>
        </w:tc>
        <w:tc>
          <w:tcPr>
            <w:tcW w:w="2797" w:type="dxa"/>
            <w:tcBorders>
              <w:top w:val="single" w:sz="4" w:space="0" w:color="auto"/>
              <w:left w:val="single" w:sz="4" w:space="0" w:color="auto"/>
              <w:bottom w:val="single" w:sz="4" w:space="0" w:color="auto"/>
              <w:right w:val="single" w:sz="4" w:space="0" w:color="auto"/>
            </w:tcBorders>
            <w:hideMark/>
          </w:tcPr>
          <w:p w:rsidR="00173D51" w:rsidRDefault="00173D51" w:rsidP="00557794">
            <w:pPr>
              <w:jc w:val="center"/>
              <w:rPr>
                <w:b/>
                <w:i/>
              </w:rPr>
            </w:pPr>
            <w:r>
              <w:rPr>
                <w:b/>
                <w:i/>
              </w:rPr>
              <w:t>МЗХГ- Дирекция РСР</w:t>
            </w:r>
          </w:p>
        </w:tc>
      </w:tr>
      <w:tr w:rsidR="00557794" w:rsidTr="005E780D">
        <w:trPr>
          <w:trHeight w:val="964"/>
        </w:trPr>
        <w:tc>
          <w:tcPr>
            <w:tcW w:w="1971" w:type="dxa"/>
            <w:tcBorders>
              <w:top w:val="single" w:sz="4" w:space="0" w:color="auto"/>
              <w:left w:val="single" w:sz="4" w:space="0" w:color="auto"/>
              <w:bottom w:val="single" w:sz="4" w:space="0" w:color="auto"/>
              <w:right w:val="single" w:sz="4" w:space="0" w:color="auto"/>
            </w:tcBorders>
            <w:hideMark/>
          </w:tcPr>
          <w:p w:rsidR="00557794" w:rsidRDefault="00173D51" w:rsidP="00173D51">
            <w:pPr>
              <w:jc w:val="center"/>
              <w:rPr>
                <w:b/>
                <w:i/>
              </w:rPr>
            </w:pPr>
            <w:r>
              <w:rPr>
                <w:b/>
                <w:i/>
              </w:rPr>
              <w:t>№3/25.01.2018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57794" w:rsidP="00557794">
            <w:pPr>
              <w:jc w:val="center"/>
              <w:rPr>
                <w:b/>
                <w:i/>
              </w:rPr>
            </w:pPr>
            <w:r>
              <w:rPr>
                <w:b/>
                <w:i/>
              </w:rPr>
              <w:t>Годишен доклад за извършените дейности по подмярка 19.4 „Текущи разходи и популяризиране на стратегия за ВОМР на МИГ „Преспа – общини Баните, Лъки и Чепеларе”</w:t>
            </w:r>
            <w:r w:rsidR="008D5A89">
              <w:rPr>
                <w:b/>
                <w:i/>
              </w:rPr>
              <w:t xml:space="preserve"> за 2017 г.</w:t>
            </w:r>
          </w:p>
        </w:tc>
        <w:tc>
          <w:tcPr>
            <w:tcW w:w="2797" w:type="dxa"/>
            <w:tcBorders>
              <w:top w:val="single" w:sz="4" w:space="0" w:color="auto"/>
              <w:left w:val="single" w:sz="4" w:space="0" w:color="auto"/>
              <w:bottom w:val="single" w:sz="4" w:space="0" w:color="auto"/>
              <w:right w:val="single" w:sz="4" w:space="0" w:color="auto"/>
            </w:tcBorders>
            <w:hideMark/>
          </w:tcPr>
          <w:p w:rsidR="00557794" w:rsidRDefault="00557794" w:rsidP="00557794">
            <w:pPr>
              <w:jc w:val="center"/>
              <w:rPr>
                <w:b/>
                <w:i/>
              </w:rPr>
            </w:pPr>
            <w:r>
              <w:rPr>
                <w:b/>
                <w:i/>
              </w:rPr>
              <w:t>Директора на Дирекция РСР</w:t>
            </w:r>
          </w:p>
        </w:tc>
      </w:tr>
      <w:tr w:rsidR="00557794" w:rsidTr="005E780D">
        <w:trPr>
          <w:trHeight w:val="964"/>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8D5A89">
            <w:pPr>
              <w:jc w:val="center"/>
              <w:rPr>
                <w:b/>
                <w:i/>
              </w:rPr>
            </w:pPr>
            <w:r>
              <w:rPr>
                <w:b/>
                <w:i/>
              </w:rPr>
              <w:t>№</w:t>
            </w:r>
            <w:r w:rsidR="008D5A89">
              <w:rPr>
                <w:b/>
                <w:i/>
              </w:rPr>
              <w:t>4/12.02.2018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57794" w:rsidP="00557794">
            <w:pPr>
              <w:jc w:val="center"/>
              <w:rPr>
                <w:b/>
                <w:i/>
              </w:rPr>
            </w:pPr>
            <w:r>
              <w:rPr>
                <w:b/>
                <w:i/>
              </w:rPr>
              <w:t>Годишен доклад за отчитане на изпълнението на стратегията за ВОМР на МИГ „Преспа – общини Баните, Лъки и Чепеларе”</w:t>
            </w:r>
            <w:r w:rsidR="008D5A89">
              <w:rPr>
                <w:b/>
                <w:i/>
              </w:rPr>
              <w:t xml:space="preserve"> по подмярка 19.2 за 2017 </w:t>
            </w:r>
          </w:p>
        </w:tc>
        <w:tc>
          <w:tcPr>
            <w:tcW w:w="2797" w:type="dxa"/>
            <w:tcBorders>
              <w:top w:val="single" w:sz="4" w:space="0" w:color="auto"/>
              <w:left w:val="single" w:sz="4" w:space="0" w:color="auto"/>
              <w:bottom w:val="single" w:sz="4" w:space="0" w:color="auto"/>
              <w:right w:val="single" w:sz="4" w:space="0" w:color="auto"/>
            </w:tcBorders>
            <w:hideMark/>
          </w:tcPr>
          <w:p w:rsidR="008D5A89" w:rsidRDefault="008D5A89" w:rsidP="008D5A89">
            <w:pPr>
              <w:jc w:val="center"/>
              <w:rPr>
                <w:b/>
                <w:i/>
              </w:rPr>
            </w:pPr>
            <w:r>
              <w:rPr>
                <w:b/>
                <w:i/>
              </w:rPr>
              <w:t xml:space="preserve">МЗХГ - </w:t>
            </w:r>
            <w:r w:rsidR="00557794">
              <w:rPr>
                <w:b/>
                <w:i/>
              </w:rPr>
              <w:t>Директора на дирекция РСР</w:t>
            </w:r>
            <w:r>
              <w:rPr>
                <w:b/>
                <w:i/>
              </w:rPr>
              <w:t xml:space="preserve"> </w:t>
            </w:r>
          </w:p>
          <w:p w:rsidR="00557794" w:rsidRDefault="00557794" w:rsidP="008D5A89">
            <w:pPr>
              <w:jc w:val="center"/>
              <w:rPr>
                <w:b/>
                <w:i/>
              </w:rPr>
            </w:pPr>
          </w:p>
        </w:tc>
      </w:tr>
      <w:tr w:rsidR="00557794" w:rsidTr="005E780D">
        <w:trPr>
          <w:trHeight w:val="964"/>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8D5A89">
            <w:pPr>
              <w:jc w:val="center"/>
              <w:rPr>
                <w:b/>
                <w:i/>
              </w:rPr>
            </w:pPr>
            <w:r>
              <w:rPr>
                <w:b/>
                <w:i/>
              </w:rPr>
              <w:t>№</w:t>
            </w:r>
            <w:r w:rsidR="008D5A89">
              <w:rPr>
                <w:b/>
                <w:i/>
              </w:rPr>
              <w:t>6/22.03.2018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57794" w:rsidP="00557794">
            <w:pPr>
              <w:jc w:val="center"/>
              <w:rPr>
                <w:b/>
                <w:i/>
              </w:rPr>
            </w:pPr>
            <w:r>
              <w:rPr>
                <w:b/>
                <w:i/>
              </w:rPr>
              <w:t xml:space="preserve">Отговор на уведомително писмо за отстраняване на </w:t>
            </w:r>
            <w:proofErr w:type="spellStart"/>
            <w:r>
              <w:rPr>
                <w:b/>
                <w:i/>
              </w:rPr>
              <w:t>нередовности</w:t>
            </w:r>
            <w:proofErr w:type="spellEnd"/>
            <w:r w:rsidR="008D5A89">
              <w:rPr>
                <w:b/>
                <w:i/>
              </w:rPr>
              <w:t xml:space="preserve"> по заявка </w:t>
            </w:r>
          </w:p>
          <w:p w:rsidR="008D5A89" w:rsidRDefault="008D5A89" w:rsidP="00557794">
            <w:pPr>
              <w:jc w:val="center"/>
              <w:rPr>
                <w:b/>
                <w:i/>
              </w:rPr>
            </w:pPr>
            <w:r>
              <w:rPr>
                <w:b/>
                <w:i/>
              </w:rPr>
              <w:t>№21/19/4/0/00015/3/03</w:t>
            </w:r>
          </w:p>
        </w:tc>
        <w:tc>
          <w:tcPr>
            <w:tcW w:w="2797" w:type="dxa"/>
            <w:tcBorders>
              <w:top w:val="single" w:sz="4" w:space="0" w:color="auto"/>
              <w:left w:val="single" w:sz="4" w:space="0" w:color="auto"/>
              <w:bottom w:val="single" w:sz="4" w:space="0" w:color="auto"/>
              <w:right w:val="single" w:sz="4" w:space="0" w:color="auto"/>
            </w:tcBorders>
            <w:hideMark/>
          </w:tcPr>
          <w:p w:rsidR="00557794" w:rsidRDefault="00557794" w:rsidP="00557794">
            <w:pPr>
              <w:jc w:val="center"/>
              <w:rPr>
                <w:b/>
                <w:i/>
              </w:rPr>
            </w:pPr>
            <w:r>
              <w:rPr>
                <w:b/>
                <w:i/>
              </w:rPr>
              <w:t xml:space="preserve">ДФЗ </w:t>
            </w:r>
          </w:p>
          <w:p w:rsidR="00557794" w:rsidRDefault="00557794" w:rsidP="00557794">
            <w:pPr>
              <w:jc w:val="center"/>
              <w:rPr>
                <w:b/>
                <w:i/>
              </w:rPr>
            </w:pPr>
          </w:p>
        </w:tc>
      </w:tr>
      <w:tr w:rsidR="00557794" w:rsidTr="005E780D">
        <w:trPr>
          <w:trHeight w:val="964"/>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8D5A89">
            <w:pPr>
              <w:jc w:val="center"/>
              <w:rPr>
                <w:b/>
                <w:i/>
              </w:rPr>
            </w:pPr>
            <w:r>
              <w:rPr>
                <w:b/>
                <w:i/>
              </w:rPr>
              <w:t>№</w:t>
            </w:r>
            <w:r w:rsidR="008D5A89">
              <w:rPr>
                <w:b/>
                <w:i/>
              </w:rPr>
              <w:t>9/29.05.2018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8D5A89" w:rsidP="00557794">
            <w:pPr>
              <w:jc w:val="center"/>
              <w:rPr>
                <w:b/>
                <w:i/>
              </w:rPr>
            </w:pPr>
            <w:r>
              <w:rPr>
                <w:b/>
                <w:i/>
              </w:rPr>
              <w:t>Заявление за промяна на СВОМР</w:t>
            </w:r>
          </w:p>
        </w:tc>
        <w:tc>
          <w:tcPr>
            <w:tcW w:w="2797" w:type="dxa"/>
            <w:tcBorders>
              <w:top w:val="single" w:sz="4" w:space="0" w:color="auto"/>
              <w:left w:val="single" w:sz="4" w:space="0" w:color="auto"/>
              <w:bottom w:val="single" w:sz="4" w:space="0" w:color="auto"/>
              <w:right w:val="single" w:sz="4" w:space="0" w:color="auto"/>
            </w:tcBorders>
            <w:hideMark/>
          </w:tcPr>
          <w:p w:rsidR="008D5A89" w:rsidRDefault="008D5A89" w:rsidP="008D5A89">
            <w:pPr>
              <w:jc w:val="center"/>
              <w:rPr>
                <w:b/>
                <w:i/>
              </w:rPr>
            </w:pPr>
            <w:r>
              <w:rPr>
                <w:b/>
                <w:i/>
              </w:rPr>
              <w:t>МЗХГ – УО на</w:t>
            </w:r>
          </w:p>
          <w:p w:rsidR="008D5A89" w:rsidRDefault="008D5A89" w:rsidP="008D5A89">
            <w:pPr>
              <w:jc w:val="center"/>
              <w:rPr>
                <w:b/>
                <w:i/>
              </w:rPr>
            </w:pPr>
            <w:r>
              <w:rPr>
                <w:b/>
                <w:i/>
              </w:rPr>
              <w:t>ПРСР</w:t>
            </w:r>
          </w:p>
          <w:p w:rsidR="00557794" w:rsidRDefault="008D5A89" w:rsidP="008D5A89">
            <w:pPr>
              <w:jc w:val="center"/>
              <w:rPr>
                <w:b/>
                <w:i/>
              </w:rPr>
            </w:pPr>
            <w:r>
              <w:rPr>
                <w:b/>
                <w:i/>
              </w:rPr>
              <w:t>2014-2020 г</w:t>
            </w:r>
          </w:p>
        </w:tc>
      </w:tr>
      <w:tr w:rsidR="00557794" w:rsidTr="005E780D">
        <w:trPr>
          <w:trHeight w:val="964"/>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8D5A89">
            <w:pPr>
              <w:jc w:val="center"/>
              <w:rPr>
                <w:b/>
                <w:i/>
              </w:rPr>
            </w:pPr>
            <w:r>
              <w:rPr>
                <w:b/>
                <w:i/>
              </w:rPr>
              <w:t>№</w:t>
            </w:r>
            <w:r w:rsidR="008D5A89">
              <w:rPr>
                <w:b/>
                <w:i/>
              </w:rPr>
              <w:t>11/12.06.2018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8D5A89" w:rsidP="00557794">
            <w:pPr>
              <w:jc w:val="center"/>
              <w:rPr>
                <w:b/>
                <w:i/>
              </w:rPr>
            </w:pPr>
            <w:r>
              <w:rPr>
                <w:b/>
                <w:i/>
              </w:rPr>
              <w:t>Заявление за промяна в одобрения бюджет на планирани дейности и разходи</w:t>
            </w:r>
          </w:p>
        </w:tc>
        <w:tc>
          <w:tcPr>
            <w:tcW w:w="2797" w:type="dxa"/>
            <w:tcBorders>
              <w:top w:val="single" w:sz="4" w:space="0" w:color="auto"/>
              <w:left w:val="single" w:sz="4" w:space="0" w:color="auto"/>
              <w:bottom w:val="single" w:sz="4" w:space="0" w:color="auto"/>
              <w:right w:val="single" w:sz="4" w:space="0" w:color="auto"/>
            </w:tcBorders>
            <w:hideMark/>
          </w:tcPr>
          <w:p w:rsidR="008D5A89" w:rsidRDefault="008D5A89" w:rsidP="008D5A89">
            <w:pPr>
              <w:jc w:val="center"/>
              <w:rPr>
                <w:b/>
                <w:i/>
              </w:rPr>
            </w:pPr>
            <w:r>
              <w:rPr>
                <w:b/>
                <w:i/>
              </w:rPr>
              <w:t xml:space="preserve">МЗХГ - Директора на дирекция РСР </w:t>
            </w:r>
          </w:p>
          <w:p w:rsidR="00557794" w:rsidRDefault="00557794" w:rsidP="00557794">
            <w:pPr>
              <w:jc w:val="center"/>
              <w:rPr>
                <w:b/>
                <w:i/>
              </w:rPr>
            </w:pP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8D5A89">
            <w:pPr>
              <w:jc w:val="center"/>
              <w:rPr>
                <w:b/>
                <w:i/>
              </w:rPr>
            </w:pPr>
            <w:r>
              <w:rPr>
                <w:b/>
                <w:i/>
              </w:rPr>
              <w:lastRenderedPageBreak/>
              <w:t>№</w:t>
            </w:r>
            <w:r w:rsidR="008D5A89">
              <w:rPr>
                <w:b/>
                <w:i/>
              </w:rPr>
              <w:t>12/12.06.2018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8D5A89" w:rsidP="00557794">
            <w:pPr>
              <w:jc w:val="center"/>
              <w:rPr>
                <w:b/>
                <w:i/>
              </w:rPr>
            </w:pPr>
            <w:r>
              <w:rPr>
                <w:b/>
                <w:i/>
              </w:rPr>
              <w:t>Уведомително писмо за провеждане на обучение</w:t>
            </w:r>
          </w:p>
        </w:tc>
        <w:tc>
          <w:tcPr>
            <w:tcW w:w="2797" w:type="dxa"/>
            <w:tcBorders>
              <w:top w:val="single" w:sz="4" w:space="0" w:color="auto"/>
              <w:left w:val="single" w:sz="4" w:space="0" w:color="auto"/>
              <w:bottom w:val="single" w:sz="4" w:space="0" w:color="auto"/>
              <w:right w:val="single" w:sz="4" w:space="0" w:color="auto"/>
            </w:tcBorders>
          </w:tcPr>
          <w:p w:rsidR="00557794" w:rsidRDefault="00557794" w:rsidP="00557794">
            <w:pPr>
              <w:jc w:val="center"/>
              <w:rPr>
                <w:b/>
                <w:i/>
              </w:rPr>
            </w:pPr>
            <w:r>
              <w:rPr>
                <w:b/>
                <w:i/>
              </w:rPr>
              <w:t>ДФЗ</w:t>
            </w:r>
          </w:p>
          <w:p w:rsidR="008D5A89" w:rsidRDefault="008D5A89" w:rsidP="008D5A89">
            <w:pPr>
              <w:jc w:val="center"/>
              <w:rPr>
                <w:b/>
                <w:i/>
              </w:rPr>
            </w:pPr>
            <w:r>
              <w:rPr>
                <w:b/>
                <w:i/>
              </w:rPr>
              <w:t xml:space="preserve">МЗХГ - Дирекция РСР </w:t>
            </w:r>
          </w:p>
          <w:p w:rsidR="00557794" w:rsidRDefault="00557794" w:rsidP="00557794">
            <w:pPr>
              <w:jc w:val="center"/>
              <w:rPr>
                <w:b/>
                <w:i/>
              </w:rPr>
            </w:pPr>
          </w:p>
          <w:p w:rsidR="00557794" w:rsidRDefault="00557794" w:rsidP="00557794">
            <w:pPr>
              <w:jc w:val="center"/>
              <w:rPr>
                <w:b/>
                <w:i/>
              </w:rPr>
            </w:pP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1B5257">
            <w:pPr>
              <w:jc w:val="center"/>
              <w:rPr>
                <w:b/>
                <w:i/>
              </w:rPr>
            </w:pPr>
            <w:r>
              <w:rPr>
                <w:b/>
                <w:i/>
              </w:rPr>
              <w:t>№</w:t>
            </w:r>
            <w:r w:rsidR="001B5257">
              <w:rPr>
                <w:b/>
                <w:i/>
              </w:rPr>
              <w:t>14/03.07.2018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1B5257" w:rsidP="00557794">
            <w:pPr>
              <w:jc w:val="center"/>
              <w:rPr>
                <w:b/>
                <w:i/>
              </w:rPr>
            </w:pPr>
            <w:r>
              <w:rPr>
                <w:b/>
                <w:i/>
              </w:rPr>
              <w:t>Възражение срещу откриване на процедура по нередности по заявка №21/19/4/0/00015/3/02</w:t>
            </w:r>
          </w:p>
        </w:tc>
        <w:tc>
          <w:tcPr>
            <w:tcW w:w="2797" w:type="dxa"/>
            <w:tcBorders>
              <w:top w:val="single" w:sz="4" w:space="0" w:color="auto"/>
              <w:left w:val="single" w:sz="4" w:space="0" w:color="auto"/>
              <w:bottom w:val="single" w:sz="4" w:space="0" w:color="auto"/>
              <w:right w:val="single" w:sz="4" w:space="0" w:color="auto"/>
            </w:tcBorders>
          </w:tcPr>
          <w:p w:rsidR="00557794" w:rsidRDefault="00557794" w:rsidP="00557794">
            <w:pPr>
              <w:jc w:val="center"/>
              <w:rPr>
                <w:b/>
                <w:i/>
              </w:rPr>
            </w:pPr>
            <w:r>
              <w:rPr>
                <w:b/>
                <w:i/>
              </w:rPr>
              <w:t>ДФЗ</w:t>
            </w: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1B5257">
            <w:pPr>
              <w:jc w:val="center"/>
              <w:rPr>
                <w:b/>
                <w:i/>
              </w:rPr>
            </w:pPr>
            <w:r>
              <w:rPr>
                <w:b/>
                <w:i/>
              </w:rPr>
              <w:t>№</w:t>
            </w:r>
            <w:r w:rsidR="001B5257">
              <w:rPr>
                <w:b/>
                <w:i/>
              </w:rPr>
              <w:t>16/1-2/08.08.2018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1B5257" w:rsidP="00557794">
            <w:pPr>
              <w:jc w:val="center"/>
              <w:rPr>
                <w:b/>
                <w:i/>
              </w:rPr>
            </w:pPr>
            <w:r>
              <w:rPr>
                <w:b/>
                <w:i/>
              </w:rPr>
              <w:t>Уведомление за направени промени в колективния управителен орган</w:t>
            </w:r>
          </w:p>
        </w:tc>
        <w:tc>
          <w:tcPr>
            <w:tcW w:w="2797" w:type="dxa"/>
            <w:tcBorders>
              <w:top w:val="single" w:sz="4" w:space="0" w:color="auto"/>
              <w:left w:val="single" w:sz="4" w:space="0" w:color="auto"/>
              <w:bottom w:val="single" w:sz="4" w:space="0" w:color="auto"/>
              <w:right w:val="single" w:sz="4" w:space="0" w:color="auto"/>
            </w:tcBorders>
          </w:tcPr>
          <w:p w:rsidR="001B5257" w:rsidRDefault="001B5257" w:rsidP="001B5257">
            <w:pPr>
              <w:jc w:val="center"/>
              <w:rPr>
                <w:b/>
                <w:i/>
              </w:rPr>
            </w:pPr>
            <w:r>
              <w:rPr>
                <w:b/>
                <w:i/>
              </w:rPr>
              <w:t xml:space="preserve">МЗХГ - Дирекция РСР </w:t>
            </w:r>
          </w:p>
          <w:p w:rsidR="00557794" w:rsidRDefault="00557794" w:rsidP="00557794">
            <w:pPr>
              <w:jc w:val="center"/>
              <w:rPr>
                <w:b/>
                <w:i/>
              </w:rPr>
            </w:pP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1B5257">
            <w:pPr>
              <w:jc w:val="center"/>
              <w:rPr>
                <w:b/>
                <w:i/>
              </w:rPr>
            </w:pPr>
            <w:r>
              <w:rPr>
                <w:b/>
                <w:i/>
              </w:rPr>
              <w:t>№</w:t>
            </w:r>
            <w:r w:rsidR="001B5257">
              <w:rPr>
                <w:b/>
                <w:i/>
              </w:rPr>
              <w:t>1620.08.2018/</w:t>
            </w:r>
            <w:r>
              <w:rPr>
                <w:b/>
                <w:i/>
              </w:rPr>
              <w:t>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1B5257" w:rsidP="00557794">
            <w:pPr>
              <w:jc w:val="center"/>
              <w:rPr>
                <w:b/>
                <w:i/>
              </w:rPr>
            </w:pPr>
            <w:r>
              <w:rPr>
                <w:b/>
                <w:i/>
              </w:rPr>
              <w:t>Искане за активиране на процедура по подмярка 7.2 в ИСУН</w:t>
            </w:r>
          </w:p>
        </w:tc>
        <w:tc>
          <w:tcPr>
            <w:tcW w:w="2797" w:type="dxa"/>
            <w:tcBorders>
              <w:top w:val="single" w:sz="4" w:space="0" w:color="auto"/>
              <w:left w:val="single" w:sz="4" w:space="0" w:color="auto"/>
              <w:bottom w:val="single" w:sz="4" w:space="0" w:color="auto"/>
              <w:right w:val="single" w:sz="4" w:space="0" w:color="auto"/>
            </w:tcBorders>
          </w:tcPr>
          <w:p w:rsidR="001B5257" w:rsidRDefault="001B5257" w:rsidP="001B5257">
            <w:pPr>
              <w:jc w:val="center"/>
              <w:rPr>
                <w:b/>
                <w:i/>
              </w:rPr>
            </w:pPr>
            <w:r>
              <w:rPr>
                <w:b/>
                <w:i/>
              </w:rPr>
              <w:t>МЗХГ – УО на</w:t>
            </w:r>
          </w:p>
          <w:p w:rsidR="001B5257" w:rsidRDefault="001B5257" w:rsidP="001B5257">
            <w:pPr>
              <w:jc w:val="center"/>
              <w:rPr>
                <w:b/>
                <w:i/>
              </w:rPr>
            </w:pPr>
            <w:r>
              <w:rPr>
                <w:b/>
                <w:i/>
              </w:rPr>
              <w:t>ПРСР</w:t>
            </w:r>
          </w:p>
          <w:p w:rsidR="00557794" w:rsidRDefault="001B5257" w:rsidP="001B5257">
            <w:pPr>
              <w:jc w:val="center"/>
              <w:rPr>
                <w:b/>
                <w:i/>
              </w:rPr>
            </w:pPr>
            <w:r>
              <w:rPr>
                <w:b/>
                <w:i/>
              </w:rPr>
              <w:t>2014-2020 г</w:t>
            </w: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1B5257">
            <w:pPr>
              <w:jc w:val="center"/>
              <w:rPr>
                <w:b/>
                <w:i/>
              </w:rPr>
            </w:pPr>
            <w:r>
              <w:rPr>
                <w:b/>
                <w:i/>
              </w:rPr>
              <w:t>№</w:t>
            </w:r>
            <w:r w:rsidR="001B5257">
              <w:rPr>
                <w:b/>
                <w:i/>
              </w:rPr>
              <w:t>17/27.08.2018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E780D" w:rsidP="00557794">
            <w:pPr>
              <w:jc w:val="center"/>
              <w:rPr>
                <w:b/>
                <w:i/>
              </w:rPr>
            </w:pPr>
            <w:r>
              <w:rPr>
                <w:b/>
                <w:i/>
              </w:rPr>
              <w:t>Предоставяне на допълнителна информация по заявление за промяна в състава на колективния управителен орган</w:t>
            </w:r>
          </w:p>
        </w:tc>
        <w:tc>
          <w:tcPr>
            <w:tcW w:w="2797" w:type="dxa"/>
            <w:tcBorders>
              <w:top w:val="single" w:sz="4" w:space="0" w:color="auto"/>
              <w:left w:val="single" w:sz="4" w:space="0" w:color="auto"/>
              <w:bottom w:val="single" w:sz="4" w:space="0" w:color="auto"/>
              <w:right w:val="single" w:sz="4" w:space="0" w:color="auto"/>
            </w:tcBorders>
          </w:tcPr>
          <w:p w:rsidR="005E780D" w:rsidRDefault="005E780D" w:rsidP="005E780D">
            <w:pPr>
              <w:jc w:val="center"/>
              <w:rPr>
                <w:b/>
                <w:i/>
              </w:rPr>
            </w:pPr>
            <w:r>
              <w:rPr>
                <w:b/>
                <w:i/>
              </w:rPr>
              <w:t>МЗХГ – УО на</w:t>
            </w:r>
          </w:p>
          <w:p w:rsidR="005E780D" w:rsidRDefault="005E780D" w:rsidP="005E780D">
            <w:pPr>
              <w:jc w:val="center"/>
              <w:rPr>
                <w:b/>
                <w:i/>
              </w:rPr>
            </w:pPr>
            <w:r>
              <w:rPr>
                <w:b/>
                <w:i/>
              </w:rPr>
              <w:t>ПРСР</w:t>
            </w:r>
          </w:p>
          <w:p w:rsidR="00557794" w:rsidRDefault="005E780D" w:rsidP="005E780D">
            <w:pPr>
              <w:jc w:val="center"/>
              <w:rPr>
                <w:b/>
                <w:i/>
              </w:rPr>
            </w:pPr>
            <w:r>
              <w:rPr>
                <w:b/>
                <w:i/>
              </w:rPr>
              <w:t>2014-2020 г</w:t>
            </w: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5E780D">
            <w:pPr>
              <w:jc w:val="center"/>
              <w:rPr>
                <w:b/>
                <w:i/>
              </w:rPr>
            </w:pPr>
            <w:r>
              <w:rPr>
                <w:b/>
                <w:i/>
              </w:rPr>
              <w:t>№</w:t>
            </w:r>
            <w:r w:rsidR="005E780D">
              <w:rPr>
                <w:b/>
                <w:i/>
              </w:rPr>
              <w:t>18/28.08.2018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E780D" w:rsidP="00557794">
            <w:pPr>
              <w:jc w:val="center"/>
              <w:rPr>
                <w:b/>
                <w:i/>
              </w:rPr>
            </w:pPr>
            <w:r>
              <w:rPr>
                <w:b/>
                <w:i/>
              </w:rPr>
              <w:t xml:space="preserve"> Възражение  срещу откриване на процедура по нередности по заявка №21/19/4/0/00015/3/03</w:t>
            </w:r>
          </w:p>
        </w:tc>
        <w:tc>
          <w:tcPr>
            <w:tcW w:w="2797" w:type="dxa"/>
            <w:tcBorders>
              <w:top w:val="single" w:sz="4" w:space="0" w:color="auto"/>
              <w:left w:val="single" w:sz="4" w:space="0" w:color="auto"/>
              <w:bottom w:val="single" w:sz="4" w:space="0" w:color="auto"/>
              <w:right w:val="single" w:sz="4" w:space="0" w:color="auto"/>
            </w:tcBorders>
          </w:tcPr>
          <w:p w:rsidR="00557794" w:rsidRDefault="005E780D" w:rsidP="00557794">
            <w:pPr>
              <w:jc w:val="center"/>
              <w:rPr>
                <w:b/>
                <w:i/>
              </w:rPr>
            </w:pPr>
            <w:r>
              <w:rPr>
                <w:b/>
                <w:i/>
              </w:rPr>
              <w:t>ДФЗ</w:t>
            </w: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5E780D">
            <w:pPr>
              <w:jc w:val="center"/>
              <w:rPr>
                <w:b/>
                <w:i/>
              </w:rPr>
            </w:pPr>
            <w:r>
              <w:rPr>
                <w:b/>
                <w:i/>
              </w:rPr>
              <w:t>№</w:t>
            </w:r>
            <w:r w:rsidR="005E780D">
              <w:rPr>
                <w:b/>
                <w:i/>
              </w:rPr>
              <w:t>21/27.09.2018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E780D" w:rsidP="00557794">
            <w:pPr>
              <w:jc w:val="center"/>
              <w:rPr>
                <w:b/>
                <w:i/>
              </w:rPr>
            </w:pPr>
            <w:r>
              <w:rPr>
                <w:b/>
                <w:i/>
              </w:rPr>
              <w:t>Заявление за одобрение на планирани дейности и разходи за 2019 година по подмярка 19.4 „Текущи разходи и популяризиране на стратегия за ВОМР на МИГ „Преспа – общини Баните, Лъки и Чепеларе”</w:t>
            </w:r>
          </w:p>
        </w:tc>
        <w:tc>
          <w:tcPr>
            <w:tcW w:w="2797" w:type="dxa"/>
            <w:tcBorders>
              <w:top w:val="single" w:sz="4" w:space="0" w:color="auto"/>
              <w:left w:val="single" w:sz="4" w:space="0" w:color="auto"/>
              <w:bottom w:val="single" w:sz="4" w:space="0" w:color="auto"/>
              <w:right w:val="single" w:sz="4" w:space="0" w:color="auto"/>
            </w:tcBorders>
          </w:tcPr>
          <w:p w:rsidR="005E780D" w:rsidRDefault="005E780D" w:rsidP="005E780D">
            <w:pPr>
              <w:jc w:val="center"/>
              <w:rPr>
                <w:b/>
                <w:i/>
              </w:rPr>
            </w:pPr>
            <w:r>
              <w:rPr>
                <w:b/>
                <w:i/>
              </w:rPr>
              <w:t>МЗХГ – УО на</w:t>
            </w:r>
          </w:p>
          <w:p w:rsidR="005E780D" w:rsidRDefault="005E780D" w:rsidP="005E780D">
            <w:pPr>
              <w:jc w:val="center"/>
              <w:rPr>
                <w:b/>
                <w:i/>
              </w:rPr>
            </w:pPr>
            <w:r>
              <w:rPr>
                <w:b/>
                <w:i/>
              </w:rPr>
              <w:t>ПРСР</w:t>
            </w:r>
          </w:p>
          <w:p w:rsidR="00557794" w:rsidRDefault="005E780D" w:rsidP="005E780D">
            <w:pPr>
              <w:jc w:val="center"/>
              <w:rPr>
                <w:b/>
                <w:i/>
              </w:rPr>
            </w:pPr>
            <w:r>
              <w:rPr>
                <w:b/>
                <w:i/>
              </w:rPr>
              <w:t>2014-2020 г</w:t>
            </w: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5E780D">
            <w:pPr>
              <w:jc w:val="center"/>
              <w:rPr>
                <w:b/>
                <w:i/>
              </w:rPr>
            </w:pPr>
            <w:r>
              <w:rPr>
                <w:b/>
                <w:i/>
              </w:rPr>
              <w:t>№</w:t>
            </w:r>
            <w:r w:rsidR="005E780D">
              <w:rPr>
                <w:b/>
                <w:i/>
              </w:rPr>
              <w:t>22/28.09.2018</w:t>
            </w:r>
            <w:r>
              <w:rPr>
                <w:b/>
                <w:i/>
              </w:rPr>
              <w:t>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E780D" w:rsidP="00557794">
            <w:pPr>
              <w:jc w:val="center"/>
              <w:rPr>
                <w:b/>
                <w:i/>
              </w:rPr>
            </w:pPr>
            <w:r>
              <w:rPr>
                <w:b/>
                <w:i/>
              </w:rPr>
              <w:t>Предоставяне на допълнителна информация по заявление за промяна в състава на колективния управителен орган</w:t>
            </w:r>
          </w:p>
        </w:tc>
        <w:tc>
          <w:tcPr>
            <w:tcW w:w="2797" w:type="dxa"/>
            <w:tcBorders>
              <w:top w:val="single" w:sz="4" w:space="0" w:color="auto"/>
              <w:left w:val="single" w:sz="4" w:space="0" w:color="auto"/>
              <w:bottom w:val="single" w:sz="4" w:space="0" w:color="auto"/>
              <w:right w:val="single" w:sz="4" w:space="0" w:color="auto"/>
            </w:tcBorders>
          </w:tcPr>
          <w:p w:rsidR="005E780D" w:rsidRDefault="005E780D" w:rsidP="005E780D">
            <w:pPr>
              <w:jc w:val="center"/>
              <w:rPr>
                <w:b/>
                <w:i/>
              </w:rPr>
            </w:pPr>
            <w:r>
              <w:rPr>
                <w:b/>
                <w:i/>
              </w:rPr>
              <w:t>МЗХГ – УО на</w:t>
            </w:r>
          </w:p>
          <w:p w:rsidR="005E780D" w:rsidRDefault="005E780D" w:rsidP="005E780D">
            <w:pPr>
              <w:jc w:val="center"/>
              <w:rPr>
                <w:b/>
                <w:i/>
              </w:rPr>
            </w:pPr>
            <w:r>
              <w:rPr>
                <w:b/>
                <w:i/>
              </w:rPr>
              <w:t>ПРСР</w:t>
            </w:r>
          </w:p>
          <w:p w:rsidR="00557794" w:rsidRDefault="005E780D" w:rsidP="005E780D">
            <w:pPr>
              <w:jc w:val="center"/>
              <w:rPr>
                <w:b/>
                <w:i/>
              </w:rPr>
            </w:pPr>
            <w:r>
              <w:rPr>
                <w:b/>
                <w:i/>
              </w:rPr>
              <w:t>2014-2020 г</w:t>
            </w: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5E780D">
            <w:pPr>
              <w:jc w:val="center"/>
              <w:rPr>
                <w:b/>
                <w:i/>
              </w:rPr>
            </w:pPr>
            <w:r>
              <w:rPr>
                <w:b/>
                <w:i/>
              </w:rPr>
              <w:t>№</w:t>
            </w:r>
            <w:r w:rsidR="005E780D">
              <w:rPr>
                <w:b/>
                <w:i/>
              </w:rPr>
              <w:t>23.03.10.2018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E780D" w:rsidP="00557794">
            <w:pPr>
              <w:jc w:val="center"/>
              <w:rPr>
                <w:b/>
                <w:i/>
              </w:rPr>
            </w:pPr>
            <w:r>
              <w:rPr>
                <w:b/>
                <w:i/>
              </w:rPr>
              <w:t>Отговор на уведомително писмо и предоставяне на допълнителни документи</w:t>
            </w:r>
          </w:p>
        </w:tc>
        <w:tc>
          <w:tcPr>
            <w:tcW w:w="2797" w:type="dxa"/>
            <w:tcBorders>
              <w:top w:val="single" w:sz="4" w:space="0" w:color="auto"/>
              <w:left w:val="single" w:sz="4" w:space="0" w:color="auto"/>
              <w:bottom w:val="single" w:sz="4" w:space="0" w:color="auto"/>
              <w:right w:val="single" w:sz="4" w:space="0" w:color="auto"/>
            </w:tcBorders>
          </w:tcPr>
          <w:p w:rsidR="00557794" w:rsidRDefault="005E780D" w:rsidP="00557794">
            <w:pPr>
              <w:jc w:val="center"/>
              <w:rPr>
                <w:b/>
                <w:i/>
              </w:rPr>
            </w:pPr>
            <w:r>
              <w:rPr>
                <w:b/>
                <w:i/>
              </w:rPr>
              <w:t>ДФЗ</w:t>
            </w:r>
          </w:p>
        </w:tc>
      </w:tr>
      <w:tr w:rsidR="00557794"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57794" w:rsidRDefault="00557794" w:rsidP="005E780D">
            <w:pPr>
              <w:jc w:val="center"/>
              <w:rPr>
                <w:b/>
                <w:i/>
              </w:rPr>
            </w:pPr>
            <w:r>
              <w:rPr>
                <w:b/>
                <w:i/>
              </w:rPr>
              <w:t>№</w:t>
            </w:r>
            <w:r w:rsidR="005E780D">
              <w:rPr>
                <w:b/>
                <w:i/>
              </w:rPr>
              <w:t>24/03.10.2018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57794" w:rsidRDefault="005E780D" w:rsidP="00557794">
            <w:pPr>
              <w:jc w:val="center"/>
              <w:rPr>
                <w:b/>
                <w:i/>
              </w:rPr>
            </w:pPr>
            <w:r>
              <w:rPr>
                <w:b/>
                <w:i/>
              </w:rPr>
              <w:t>Предоставяне на допълнителна информация по заявление за промяна в състава на колективния управителен орган</w:t>
            </w:r>
          </w:p>
        </w:tc>
        <w:tc>
          <w:tcPr>
            <w:tcW w:w="2797" w:type="dxa"/>
            <w:tcBorders>
              <w:top w:val="single" w:sz="4" w:space="0" w:color="auto"/>
              <w:left w:val="single" w:sz="4" w:space="0" w:color="auto"/>
              <w:bottom w:val="single" w:sz="4" w:space="0" w:color="auto"/>
              <w:right w:val="single" w:sz="4" w:space="0" w:color="auto"/>
            </w:tcBorders>
          </w:tcPr>
          <w:p w:rsidR="005E780D" w:rsidRDefault="005E780D" w:rsidP="005E780D">
            <w:pPr>
              <w:jc w:val="center"/>
              <w:rPr>
                <w:b/>
                <w:i/>
              </w:rPr>
            </w:pPr>
            <w:r>
              <w:rPr>
                <w:b/>
                <w:i/>
              </w:rPr>
              <w:t>МЗХГ – УО на</w:t>
            </w:r>
          </w:p>
          <w:p w:rsidR="005E780D" w:rsidRDefault="005E780D" w:rsidP="005E780D">
            <w:pPr>
              <w:jc w:val="center"/>
              <w:rPr>
                <w:b/>
                <w:i/>
              </w:rPr>
            </w:pPr>
            <w:r>
              <w:rPr>
                <w:b/>
                <w:i/>
              </w:rPr>
              <w:t>ПРСР</w:t>
            </w:r>
          </w:p>
          <w:p w:rsidR="00557794" w:rsidRDefault="005E780D" w:rsidP="005E780D">
            <w:pPr>
              <w:jc w:val="center"/>
              <w:rPr>
                <w:b/>
                <w:i/>
              </w:rPr>
            </w:pPr>
            <w:r>
              <w:rPr>
                <w:b/>
                <w:i/>
              </w:rPr>
              <w:t>2014-2020 г</w:t>
            </w:r>
          </w:p>
        </w:tc>
      </w:tr>
      <w:tr w:rsidR="005E780D"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E780D" w:rsidRDefault="005E780D" w:rsidP="005E780D">
            <w:pPr>
              <w:jc w:val="center"/>
              <w:rPr>
                <w:b/>
                <w:i/>
              </w:rPr>
            </w:pPr>
            <w:r>
              <w:rPr>
                <w:b/>
                <w:i/>
              </w:rPr>
              <w:t>№25/05.10.2018 г.</w:t>
            </w:r>
          </w:p>
        </w:tc>
        <w:tc>
          <w:tcPr>
            <w:tcW w:w="5722" w:type="dxa"/>
            <w:tcBorders>
              <w:top w:val="single" w:sz="4" w:space="0" w:color="auto"/>
              <w:left w:val="single" w:sz="4" w:space="0" w:color="auto"/>
              <w:bottom w:val="single" w:sz="4" w:space="0" w:color="auto"/>
              <w:right w:val="single" w:sz="4" w:space="0" w:color="auto"/>
            </w:tcBorders>
            <w:hideMark/>
          </w:tcPr>
          <w:p w:rsidR="005E780D" w:rsidRDefault="005E780D" w:rsidP="00201458">
            <w:pPr>
              <w:jc w:val="center"/>
              <w:rPr>
                <w:b/>
                <w:i/>
              </w:rPr>
            </w:pPr>
            <w:r>
              <w:rPr>
                <w:b/>
                <w:i/>
              </w:rPr>
              <w:t>Уведомително писмо за провеждане на информационни срещи</w:t>
            </w:r>
          </w:p>
        </w:tc>
        <w:tc>
          <w:tcPr>
            <w:tcW w:w="2797" w:type="dxa"/>
            <w:tcBorders>
              <w:top w:val="single" w:sz="4" w:space="0" w:color="auto"/>
              <w:left w:val="single" w:sz="4" w:space="0" w:color="auto"/>
              <w:bottom w:val="single" w:sz="4" w:space="0" w:color="auto"/>
              <w:right w:val="single" w:sz="4" w:space="0" w:color="auto"/>
            </w:tcBorders>
          </w:tcPr>
          <w:p w:rsidR="005E780D" w:rsidRDefault="005E780D" w:rsidP="00201458">
            <w:pPr>
              <w:jc w:val="center"/>
              <w:rPr>
                <w:b/>
                <w:i/>
              </w:rPr>
            </w:pPr>
            <w:r>
              <w:rPr>
                <w:b/>
                <w:i/>
              </w:rPr>
              <w:t>ДФЗ</w:t>
            </w:r>
          </w:p>
          <w:p w:rsidR="00FE2A0C" w:rsidRDefault="00FE2A0C" w:rsidP="00FE2A0C">
            <w:pPr>
              <w:jc w:val="center"/>
              <w:rPr>
                <w:b/>
                <w:i/>
              </w:rPr>
            </w:pPr>
            <w:r>
              <w:rPr>
                <w:b/>
                <w:i/>
              </w:rPr>
              <w:t>МЗХГ – УО на</w:t>
            </w:r>
          </w:p>
          <w:p w:rsidR="00FE2A0C" w:rsidRDefault="00FE2A0C" w:rsidP="00FE2A0C">
            <w:pPr>
              <w:jc w:val="center"/>
              <w:rPr>
                <w:b/>
                <w:i/>
              </w:rPr>
            </w:pPr>
            <w:r>
              <w:rPr>
                <w:b/>
                <w:i/>
              </w:rPr>
              <w:t>ПРСР</w:t>
            </w:r>
          </w:p>
          <w:p w:rsidR="005E780D" w:rsidRDefault="00FE2A0C" w:rsidP="00FE2A0C">
            <w:pPr>
              <w:jc w:val="center"/>
              <w:rPr>
                <w:b/>
                <w:i/>
              </w:rPr>
            </w:pPr>
            <w:r>
              <w:rPr>
                <w:b/>
                <w:i/>
              </w:rPr>
              <w:t>2014-2020 г</w:t>
            </w:r>
          </w:p>
        </w:tc>
      </w:tr>
      <w:tr w:rsidR="005E780D"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E780D" w:rsidRDefault="005E780D" w:rsidP="00FE2A0C">
            <w:pPr>
              <w:jc w:val="center"/>
              <w:rPr>
                <w:b/>
                <w:i/>
              </w:rPr>
            </w:pPr>
            <w:r>
              <w:rPr>
                <w:b/>
                <w:i/>
              </w:rPr>
              <w:t>№</w:t>
            </w:r>
            <w:r w:rsidR="00FE2A0C">
              <w:rPr>
                <w:b/>
                <w:i/>
              </w:rPr>
              <w:t>26/15.10.2018 г.</w:t>
            </w:r>
          </w:p>
        </w:tc>
        <w:tc>
          <w:tcPr>
            <w:tcW w:w="5722" w:type="dxa"/>
            <w:tcBorders>
              <w:top w:val="single" w:sz="4" w:space="0" w:color="auto"/>
              <w:left w:val="single" w:sz="4" w:space="0" w:color="auto"/>
              <w:bottom w:val="single" w:sz="4" w:space="0" w:color="auto"/>
              <w:right w:val="single" w:sz="4" w:space="0" w:color="auto"/>
            </w:tcBorders>
            <w:hideMark/>
          </w:tcPr>
          <w:p w:rsidR="005E780D" w:rsidRDefault="00FE2A0C" w:rsidP="00557794">
            <w:pPr>
              <w:jc w:val="center"/>
              <w:rPr>
                <w:b/>
                <w:i/>
              </w:rPr>
            </w:pPr>
            <w:r>
              <w:rPr>
                <w:b/>
                <w:i/>
              </w:rPr>
              <w:t>Уведомително писмо за провеждане на информационни срещи, обучения и срещи</w:t>
            </w:r>
          </w:p>
        </w:tc>
        <w:tc>
          <w:tcPr>
            <w:tcW w:w="2797" w:type="dxa"/>
            <w:tcBorders>
              <w:top w:val="single" w:sz="4" w:space="0" w:color="auto"/>
              <w:left w:val="single" w:sz="4" w:space="0" w:color="auto"/>
              <w:bottom w:val="single" w:sz="4" w:space="0" w:color="auto"/>
              <w:right w:val="single" w:sz="4" w:space="0" w:color="auto"/>
            </w:tcBorders>
          </w:tcPr>
          <w:p w:rsidR="00FE2A0C" w:rsidRDefault="00FE2A0C" w:rsidP="00FE2A0C">
            <w:pPr>
              <w:jc w:val="center"/>
              <w:rPr>
                <w:b/>
                <w:i/>
              </w:rPr>
            </w:pPr>
            <w:r>
              <w:rPr>
                <w:b/>
                <w:i/>
              </w:rPr>
              <w:t>ДФЗ</w:t>
            </w:r>
          </w:p>
          <w:p w:rsidR="00FE2A0C" w:rsidRDefault="00FE2A0C" w:rsidP="00FE2A0C">
            <w:pPr>
              <w:jc w:val="center"/>
              <w:rPr>
                <w:b/>
                <w:i/>
              </w:rPr>
            </w:pPr>
            <w:r>
              <w:rPr>
                <w:b/>
                <w:i/>
              </w:rPr>
              <w:t>МЗХГ – УО на</w:t>
            </w:r>
          </w:p>
          <w:p w:rsidR="00FE2A0C" w:rsidRDefault="00FE2A0C" w:rsidP="00FE2A0C">
            <w:pPr>
              <w:jc w:val="center"/>
              <w:rPr>
                <w:b/>
                <w:i/>
              </w:rPr>
            </w:pPr>
            <w:r>
              <w:rPr>
                <w:b/>
                <w:i/>
              </w:rPr>
              <w:t>ПРСР</w:t>
            </w:r>
          </w:p>
          <w:p w:rsidR="005E780D" w:rsidRDefault="00FE2A0C" w:rsidP="00FE2A0C">
            <w:pPr>
              <w:jc w:val="center"/>
              <w:rPr>
                <w:b/>
                <w:i/>
              </w:rPr>
            </w:pPr>
            <w:r>
              <w:rPr>
                <w:b/>
                <w:i/>
              </w:rPr>
              <w:t>2014-2020 г</w:t>
            </w:r>
          </w:p>
        </w:tc>
      </w:tr>
      <w:tr w:rsidR="005E780D"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E780D" w:rsidRDefault="005E780D" w:rsidP="00FE2A0C">
            <w:pPr>
              <w:jc w:val="center"/>
              <w:rPr>
                <w:b/>
                <w:i/>
              </w:rPr>
            </w:pPr>
            <w:r>
              <w:rPr>
                <w:b/>
                <w:i/>
              </w:rPr>
              <w:lastRenderedPageBreak/>
              <w:t>№</w:t>
            </w:r>
            <w:r w:rsidR="00FE2A0C">
              <w:rPr>
                <w:b/>
                <w:i/>
              </w:rPr>
              <w:t>27/22.10.2018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E780D" w:rsidRDefault="00FE2A0C" w:rsidP="00FE2A0C">
            <w:pPr>
              <w:jc w:val="center"/>
              <w:rPr>
                <w:b/>
                <w:i/>
              </w:rPr>
            </w:pPr>
            <w:r>
              <w:rPr>
                <w:b/>
                <w:i/>
              </w:rPr>
              <w:t>Предоставяне на допълнителна информация по заявление за одобрение на планирани дейности и разходи за 2019 г.</w:t>
            </w:r>
          </w:p>
        </w:tc>
        <w:tc>
          <w:tcPr>
            <w:tcW w:w="2797" w:type="dxa"/>
            <w:tcBorders>
              <w:top w:val="single" w:sz="4" w:space="0" w:color="auto"/>
              <w:left w:val="single" w:sz="4" w:space="0" w:color="auto"/>
              <w:bottom w:val="single" w:sz="4" w:space="0" w:color="auto"/>
              <w:right w:val="single" w:sz="4" w:space="0" w:color="auto"/>
            </w:tcBorders>
          </w:tcPr>
          <w:p w:rsidR="00FE2A0C" w:rsidRDefault="00FE2A0C" w:rsidP="00FE2A0C">
            <w:pPr>
              <w:jc w:val="center"/>
              <w:rPr>
                <w:b/>
                <w:i/>
              </w:rPr>
            </w:pPr>
            <w:r>
              <w:rPr>
                <w:b/>
                <w:i/>
              </w:rPr>
              <w:t>МЗХГ – УО на</w:t>
            </w:r>
          </w:p>
          <w:p w:rsidR="00FE2A0C" w:rsidRDefault="00FE2A0C" w:rsidP="00FE2A0C">
            <w:pPr>
              <w:jc w:val="center"/>
              <w:rPr>
                <w:b/>
                <w:i/>
              </w:rPr>
            </w:pPr>
            <w:r>
              <w:rPr>
                <w:b/>
                <w:i/>
              </w:rPr>
              <w:t>ПРСР</w:t>
            </w:r>
          </w:p>
          <w:p w:rsidR="005E780D" w:rsidRDefault="00FE2A0C" w:rsidP="00FE2A0C">
            <w:pPr>
              <w:jc w:val="center"/>
              <w:rPr>
                <w:b/>
                <w:i/>
              </w:rPr>
            </w:pPr>
            <w:r>
              <w:rPr>
                <w:b/>
                <w:i/>
              </w:rPr>
              <w:t>2014-2020 г</w:t>
            </w:r>
          </w:p>
        </w:tc>
      </w:tr>
      <w:tr w:rsidR="005E780D"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E780D" w:rsidRDefault="005E780D" w:rsidP="00FE2A0C">
            <w:pPr>
              <w:jc w:val="center"/>
              <w:rPr>
                <w:b/>
                <w:i/>
              </w:rPr>
            </w:pPr>
            <w:r>
              <w:rPr>
                <w:b/>
                <w:i/>
              </w:rPr>
              <w:t>№</w:t>
            </w:r>
            <w:r w:rsidR="00FE2A0C">
              <w:rPr>
                <w:b/>
                <w:i/>
              </w:rPr>
              <w:t>32/28.11.2018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E780D" w:rsidRDefault="00FE2A0C" w:rsidP="00557794">
            <w:pPr>
              <w:jc w:val="center"/>
              <w:rPr>
                <w:b/>
                <w:i/>
              </w:rPr>
            </w:pPr>
            <w:r>
              <w:rPr>
                <w:b/>
                <w:i/>
              </w:rPr>
              <w:t xml:space="preserve">Отговор на уведомително писмо и предоставяне на допълнителни документи по заявка </w:t>
            </w:r>
          </w:p>
          <w:p w:rsidR="00FE2A0C" w:rsidRDefault="00FE2A0C" w:rsidP="00557794">
            <w:pPr>
              <w:jc w:val="center"/>
              <w:rPr>
                <w:b/>
                <w:i/>
              </w:rPr>
            </w:pPr>
            <w:r>
              <w:rPr>
                <w:b/>
                <w:i/>
              </w:rPr>
              <w:t>№21/19/4/0/00015/3/04/02/01</w:t>
            </w:r>
          </w:p>
        </w:tc>
        <w:tc>
          <w:tcPr>
            <w:tcW w:w="2797" w:type="dxa"/>
            <w:tcBorders>
              <w:top w:val="single" w:sz="4" w:space="0" w:color="auto"/>
              <w:left w:val="single" w:sz="4" w:space="0" w:color="auto"/>
              <w:bottom w:val="single" w:sz="4" w:space="0" w:color="auto"/>
              <w:right w:val="single" w:sz="4" w:space="0" w:color="auto"/>
            </w:tcBorders>
          </w:tcPr>
          <w:p w:rsidR="005E780D" w:rsidRDefault="00FE2A0C" w:rsidP="00557794">
            <w:pPr>
              <w:jc w:val="center"/>
              <w:rPr>
                <w:b/>
                <w:i/>
              </w:rPr>
            </w:pPr>
            <w:r>
              <w:rPr>
                <w:b/>
                <w:i/>
              </w:rPr>
              <w:t>ДФЗ</w:t>
            </w:r>
          </w:p>
        </w:tc>
      </w:tr>
      <w:tr w:rsidR="005E780D" w:rsidTr="005E780D">
        <w:trPr>
          <w:trHeight w:val="1079"/>
        </w:trPr>
        <w:tc>
          <w:tcPr>
            <w:tcW w:w="1971" w:type="dxa"/>
            <w:tcBorders>
              <w:top w:val="single" w:sz="4" w:space="0" w:color="auto"/>
              <w:left w:val="single" w:sz="4" w:space="0" w:color="auto"/>
              <w:bottom w:val="single" w:sz="4" w:space="0" w:color="auto"/>
              <w:right w:val="single" w:sz="4" w:space="0" w:color="auto"/>
            </w:tcBorders>
            <w:hideMark/>
          </w:tcPr>
          <w:p w:rsidR="005E780D" w:rsidRDefault="005E780D" w:rsidP="00FE2A0C">
            <w:pPr>
              <w:jc w:val="center"/>
              <w:rPr>
                <w:b/>
                <w:i/>
              </w:rPr>
            </w:pPr>
            <w:r>
              <w:rPr>
                <w:b/>
                <w:i/>
              </w:rPr>
              <w:t>№</w:t>
            </w:r>
            <w:r w:rsidR="00FE2A0C">
              <w:rPr>
                <w:b/>
                <w:i/>
              </w:rPr>
              <w:t>34/03.12.2018</w:t>
            </w:r>
            <w:r>
              <w:rPr>
                <w:b/>
                <w:i/>
              </w:rPr>
              <w:t xml:space="preserve"> г.</w:t>
            </w:r>
          </w:p>
        </w:tc>
        <w:tc>
          <w:tcPr>
            <w:tcW w:w="5722" w:type="dxa"/>
            <w:tcBorders>
              <w:top w:val="single" w:sz="4" w:space="0" w:color="auto"/>
              <w:left w:val="single" w:sz="4" w:space="0" w:color="auto"/>
              <w:bottom w:val="single" w:sz="4" w:space="0" w:color="auto"/>
              <w:right w:val="single" w:sz="4" w:space="0" w:color="auto"/>
            </w:tcBorders>
            <w:hideMark/>
          </w:tcPr>
          <w:p w:rsidR="005E780D" w:rsidRDefault="00FE2A0C" w:rsidP="00557794">
            <w:pPr>
              <w:jc w:val="center"/>
              <w:rPr>
                <w:b/>
                <w:i/>
              </w:rPr>
            </w:pPr>
            <w:r>
              <w:rPr>
                <w:b/>
                <w:i/>
              </w:rPr>
              <w:t>Уведомително писмо за провеждане на информационна конференция</w:t>
            </w:r>
          </w:p>
        </w:tc>
        <w:tc>
          <w:tcPr>
            <w:tcW w:w="2797" w:type="dxa"/>
            <w:tcBorders>
              <w:top w:val="single" w:sz="4" w:space="0" w:color="auto"/>
              <w:left w:val="single" w:sz="4" w:space="0" w:color="auto"/>
              <w:bottom w:val="single" w:sz="4" w:space="0" w:color="auto"/>
              <w:right w:val="single" w:sz="4" w:space="0" w:color="auto"/>
            </w:tcBorders>
          </w:tcPr>
          <w:p w:rsidR="00FE2A0C" w:rsidRDefault="00FE2A0C" w:rsidP="00FE2A0C">
            <w:pPr>
              <w:jc w:val="center"/>
              <w:rPr>
                <w:b/>
                <w:i/>
              </w:rPr>
            </w:pPr>
            <w:r>
              <w:rPr>
                <w:b/>
                <w:i/>
              </w:rPr>
              <w:t>ДФЗ</w:t>
            </w:r>
          </w:p>
          <w:p w:rsidR="00FE2A0C" w:rsidRDefault="00FE2A0C" w:rsidP="00FE2A0C">
            <w:pPr>
              <w:jc w:val="center"/>
              <w:rPr>
                <w:b/>
                <w:i/>
              </w:rPr>
            </w:pPr>
            <w:r>
              <w:rPr>
                <w:b/>
                <w:i/>
              </w:rPr>
              <w:t>МЗХГ – УО на</w:t>
            </w:r>
          </w:p>
          <w:p w:rsidR="00FE2A0C" w:rsidRDefault="00FE2A0C" w:rsidP="00FE2A0C">
            <w:pPr>
              <w:jc w:val="center"/>
              <w:rPr>
                <w:b/>
                <w:i/>
              </w:rPr>
            </w:pPr>
            <w:r>
              <w:rPr>
                <w:b/>
                <w:i/>
              </w:rPr>
              <w:t>ПРСР</w:t>
            </w:r>
          </w:p>
          <w:p w:rsidR="005E780D" w:rsidRDefault="00FE2A0C" w:rsidP="00FE2A0C">
            <w:pPr>
              <w:jc w:val="center"/>
              <w:rPr>
                <w:b/>
                <w:i/>
              </w:rPr>
            </w:pPr>
            <w:r>
              <w:rPr>
                <w:b/>
                <w:i/>
              </w:rPr>
              <w:t>2014-2020 г</w:t>
            </w:r>
          </w:p>
        </w:tc>
      </w:tr>
    </w:tbl>
    <w:p w:rsidR="00AA1388" w:rsidRDefault="00AA1388" w:rsidP="00AA1388"/>
    <w:p w:rsidR="00FE2A0C" w:rsidRDefault="00FE2A0C" w:rsidP="00AA1388"/>
    <w:p w:rsidR="00FE2A0C" w:rsidRPr="00FE2A0C" w:rsidRDefault="00FE2A0C" w:rsidP="00AA1388"/>
    <w:p w:rsidR="00121367" w:rsidRDefault="00121367" w:rsidP="00121367">
      <w:pPr>
        <w:pStyle w:val="1"/>
        <w:tabs>
          <w:tab w:val="num" w:pos="0"/>
        </w:tabs>
        <w:spacing w:before="120" w:line="360" w:lineRule="auto"/>
        <w:rPr>
          <w:b/>
          <w:sz w:val="22"/>
          <w:szCs w:val="22"/>
        </w:rPr>
      </w:pPr>
      <w:r w:rsidRPr="0008788C">
        <w:rPr>
          <w:b/>
          <w:sz w:val="22"/>
          <w:szCs w:val="22"/>
        </w:rPr>
        <w:t>1</w:t>
      </w:r>
      <w:r w:rsidR="006C5833" w:rsidRPr="0008788C">
        <w:rPr>
          <w:b/>
          <w:sz w:val="22"/>
          <w:szCs w:val="22"/>
        </w:rPr>
        <w:t>4</w:t>
      </w:r>
      <w:r w:rsidRPr="0008788C">
        <w:rPr>
          <w:b/>
          <w:sz w:val="22"/>
          <w:szCs w:val="22"/>
        </w:rPr>
        <w:t xml:space="preserve">. </w:t>
      </w:r>
      <w:r w:rsidR="00AB011F" w:rsidRPr="0008788C">
        <w:rPr>
          <w:b/>
          <w:sz w:val="22"/>
          <w:szCs w:val="22"/>
        </w:rPr>
        <w:t>Опис на п</w:t>
      </w:r>
      <w:r w:rsidRPr="0008788C">
        <w:rPr>
          <w:b/>
          <w:sz w:val="22"/>
          <w:szCs w:val="22"/>
        </w:rPr>
        <w:t>риложения</w:t>
      </w:r>
    </w:p>
    <w:p w:rsidR="00121367" w:rsidRPr="0008788C" w:rsidRDefault="00121367" w:rsidP="00121367">
      <w:pPr>
        <w:rPr>
          <w:sz w:val="22"/>
          <w:szCs w:val="22"/>
        </w:rPr>
      </w:pPr>
    </w:p>
    <w:p w:rsidR="00121367" w:rsidRPr="0008788C" w:rsidRDefault="00121367" w:rsidP="00121367">
      <w:pPr>
        <w:rPr>
          <w:sz w:val="22"/>
          <w:szCs w:val="22"/>
        </w:rPr>
      </w:pPr>
    </w:p>
    <w:p w:rsidR="00121367" w:rsidRPr="0008788C" w:rsidRDefault="00121367" w:rsidP="00121367">
      <w:pPr>
        <w:rPr>
          <w:sz w:val="22"/>
          <w:szCs w:val="22"/>
        </w:rPr>
      </w:pPr>
    </w:p>
    <w:p w:rsidR="00121367" w:rsidRPr="0008788C" w:rsidRDefault="00121367" w:rsidP="00121367">
      <w:pPr>
        <w:rPr>
          <w:sz w:val="22"/>
          <w:szCs w:val="22"/>
        </w:rPr>
      </w:pPr>
      <w:r w:rsidRPr="0008788C">
        <w:rPr>
          <w:sz w:val="22"/>
          <w:szCs w:val="22"/>
        </w:rPr>
        <w:t xml:space="preserve">Дата: </w:t>
      </w:r>
    </w:p>
    <w:p w:rsidR="00121367" w:rsidRPr="0008788C" w:rsidRDefault="00121367" w:rsidP="00121367">
      <w:pPr>
        <w:rPr>
          <w:sz w:val="22"/>
          <w:szCs w:val="22"/>
        </w:rPr>
      </w:pPr>
      <w:r w:rsidRPr="0008788C">
        <w:rPr>
          <w:sz w:val="22"/>
          <w:szCs w:val="22"/>
        </w:rPr>
        <w:t>……………………………</w:t>
      </w:r>
    </w:p>
    <w:p w:rsidR="00121367" w:rsidRPr="0008788C" w:rsidRDefault="00121367" w:rsidP="00121367">
      <w:pPr>
        <w:rPr>
          <w:sz w:val="22"/>
          <w:szCs w:val="22"/>
        </w:rPr>
      </w:pPr>
      <w:r w:rsidRPr="0008788C">
        <w:rPr>
          <w:sz w:val="22"/>
          <w:szCs w:val="22"/>
        </w:rPr>
        <w:t>Подпис</w:t>
      </w:r>
      <w:r w:rsidR="00AB011F" w:rsidRPr="0008788C">
        <w:rPr>
          <w:sz w:val="22"/>
          <w:szCs w:val="22"/>
        </w:rPr>
        <w:t xml:space="preserve"> на представляващия МИГ</w:t>
      </w:r>
      <w:r w:rsidRPr="0008788C">
        <w:rPr>
          <w:sz w:val="22"/>
          <w:szCs w:val="22"/>
        </w:rPr>
        <w:t xml:space="preserve"> и печат на МИГ </w:t>
      </w:r>
    </w:p>
    <w:p w:rsidR="00121367" w:rsidRPr="0008788C" w:rsidRDefault="00121367" w:rsidP="00121367">
      <w:pPr>
        <w:rPr>
          <w:sz w:val="22"/>
          <w:szCs w:val="22"/>
        </w:rPr>
      </w:pPr>
    </w:p>
    <w:p w:rsidR="00121367" w:rsidRPr="0008788C" w:rsidRDefault="00121367" w:rsidP="00121367">
      <w:pPr>
        <w:rPr>
          <w:sz w:val="22"/>
          <w:szCs w:val="22"/>
        </w:rPr>
      </w:pPr>
      <w:r w:rsidRPr="0008788C">
        <w:rPr>
          <w:sz w:val="22"/>
          <w:szCs w:val="22"/>
        </w:rPr>
        <w:t xml:space="preserve">/Име и фамилия на </w:t>
      </w:r>
      <w:r w:rsidR="00AB011F" w:rsidRPr="0008788C">
        <w:rPr>
          <w:sz w:val="22"/>
          <w:szCs w:val="22"/>
        </w:rPr>
        <w:t>Представляващия МИГ</w:t>
      </w:r>
      <w:r w:rsidRPr="0008788C">
        <w:rPr>
          <w:sz w:val="22"/>
          <w:szCs w:val="22"/>
        </w:rPr>
        <w:t>/</w:t>
      </w:r>
    </w:p>
    <w:p w:rsidR="00121367" w:rsidRPr="0008788C" w:rsidRDefault="00121367" w:rsidP="00121367">
      <w:pPr>
        <w:rPr>
          <w:sz w:val="22"/>
          <w:szCs w:val="22"/>
        </w:rPr>
      </w:pPr>
    </w:p>
    <w:p w:rsidR="00DC1B3F" w:rsidRPr="0008788C" w:rsidRDefault="00DC1B3F" w:rsidP="00377834">
      <w:pPr>
        <w:spacing w:before="120" w:line="360" w:lineRule="auto"/>
        <w:jc w:val="both"/>
        <w:rPr>
          <w:b/>
          <w:bCs/>
          <w:i/>
          <w:iCs/>
          <w:sz w:val="22"/>
          <w:szCs w:val="22"/>
        </w:rPr>
      </w:pPr>
    </w:p>
    <w:p w:rsidR="007D201B" w:rsidRPr="0008788C" w:rsidRDefault="007D201B" w:rsidP="00377834">
      <w:pPr>
        <w:spacing w:before="120" w:line="360" w:lineRule="auto"/>
        <w:jc w:val="center"/>
        <w:rPr>
          <w:b/>
          <w:bCs/>
          <w:sz w:val="22"/>
          <w:szCs w:val="22"/>
        </w:rPr>
        <w:sectPr w:rsidR="007D201B" w:rsidRPr="0008788C" w:rsidSect="007864B6">
          <w:footerReference w:type="default" r:id="rId14"/>
          <w:pgSz w:w="11906" w:h="16838"/>
          <w:pgMar w:top="1258" w:right="746" w:bottom="1417" w:left="1276" w:header="708" w:footer="708" w:gutter="0"/>
          <w:cols w:space="708"/>
          <w:docGrid w:linePitch="360"/>
        </w:sectPr>
      </w:pPr>
    </w:p>
    <w:p w:rsidR="007D201B" w:rsidRPr="0008788C" w:rsidRDefault="00121367" w:rsidP="007F24FC">
      <w:pPr>
        <w:spacing w:line="360" w:lineRule="auto"/>
        <w:rPr>
          <w:b/>
          <w:bCs/>
          <w:sz w:val="22"/>
          <w:szCs w:val="22"/>
        </w:rPr>
      </w:pPr>
      <w:r w:rsidRPr="0008788C">
        <w:rPr>
          <w:b/>
          <w:bCs/>
          <w:sz w:val="22"/>
          <w:szCs w:val="22"/>
        </w:rPr>
        <w:lastRenderedPageBreak/>
        <w:t>Приложения:</w:t>
      </w:r>
    </w:p>
    <w:p w:rsidR="003E0F61" w:rsidRPr="0008788C" w:rsidRDefault="003E0F61" w:rsidP="00DF554B">
      <w:pPr>
        <w:pStyle w:val="a7"/>
        <w:ind w:left="0"/>
        <w:jc w:val="both"/>
        <w:rPr>
          <w:b/>
          <w:i/>
          <w:sz w:val="22"/>
          <w:szCs w:val="22"/>
          <w:u w:val="single"/>
          <w:lang w:eastAsia="ar-SA"/>
        </w:rPr>
      </w:pPr>
    </w:p>
    <w:tbl>
      <w:tblPr>
        <w:tblW w:w="12320" w:type="dxa"/>
        <w:tblInd w:w="55" w:type="dxa"/>
        <w:tblCellMar>
          <w:left w:w="70" w:type="dxa"/>
          <w:right w:w="70" w:type="dxa"/>
        </w:tblCellMar>
        <w:tblLook w:val="04A0"/>
      </w:tblPr>
      <w:tblGrid>
        <w:gridCol w:w="3680"/>
        <w:gridCol w:w="960"/>
        <w:gridCol w:w="960"/>
        <w:gridCol w:w="960"/>
        <w:gridCol w:w="960"/>
        <w:gridCol w:w="960"/>
        <w:gridCol w:w="960"/>
        <w:gridCol w:w="960"/>
        <w:gridCol w:w="960"/>
        <w:gridCol w:w="960"/>
      </w:tblGrid>
      <w:tr w:rsidR="0050107B" w:rsidRPr="0050107B" w:rsidTr="0050107B">
        <w:trPr>
          <w:trHeight w:val="300"/>
        </w:trPr>
        <w:tc>
          <w:tcPr>
            <w:tcW w:w="12320" w:type="dxa"/>
            <w:gridSpan w:val="10"/>
            <w:tcBorders>
              <w:top w:val="nil"/>
              <w:left w:val="nil"/>
              <w:bottom w:val="nil"/>
              <w:right w:val="nil"/>
            </w:tcBorders>
            <w:shd w:val="clear" w:color="auto" w:fill="auto"/>
            <w:noWrap/>
            <w:vAlign w:val="bottom"/>
            <w:hideMark/>
          </w:tcPr>
          <w:p w:rsidR="0050107B" w:rsidRPr="0050107B" w:rsidRDefault="0050107B" w:rsidP="0050107B">
            <w:pPr>
              <w:jc w:val="center"/>
              <w:rPr>
                <w:b/>
                <w:bCs/>
                <w:i/>
                <w:iCs/>
                <w:color w:val="000000"/>
                <w:sz w:val="22"/>
                <w:szCs w:val="22"/>
                <w:u w:val="single"/>
              </w:rPr>
            </w:pPr>
            <w:r w:rsidRPr="0050107B">
              <w:rPr>
                <w:b/>
                <w:bCs/>
                <w:i/>
                <w:iCs/>
                <w:color w:val="000000"/>
                <w:sz w:val="22"/>
                <w:szCs w:val="22"/>
                <w:u w:val="single"/>
              </w:rPr>
              <w:t>Таблица 1 Брой работни места, разкрити в резултат от подпомагане на проектите</w:t>
            </w:r>
          </w:p>
        </w:tc>
      </w:tr>
      <w:tr w:rsidR="0050107B" w:rsidRPr="0050107B" w:rsidTr="0050107B">
        <w:trPr>
          <w:trHeight w:val="315"/>
        </w:trPr>
        <w:tc>
          <w:tcPr>
            <w:tcW w:w="3680" w:type="dxa"/>
            <w:tcBorders>
              <w:top w:val="nil"/>
              <w:left w:val="nil"/>
              <w:bottom w:val="nil"/>
              <w:right w:val="nil"/>
            </w:tcBorders>
            <w:shd w:val="clear" w:color="auto" w:fill="auto"/>
            <w:noWrap/>
            <w:vAlign w:val="bottom"/>
            <w:hideMark/>
          </w:tcPr>
          <w:p w:rsidR="0050107B" w:rsidRPr="0050107B" w:rsidRDefault="0050107B" w:rsidP="0050107B">
            <w:pPr>
              <w:jc w:val="both"/>
              <w:rPr>
                <w:b/>
                <w:bCs/>
                <w:i/>
                <w:iCs/>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r>
      <w:tr w:rsidR="0050107B" w:rsidRPr="0050107B" w:rsidTr="0050107B">
        <w:trPr>
          <w:trHeight w:val="2280"/>
        </w:trPr>
        <w:tc>
          <w:tcPr>
            <w:tcW w:w="3680" w:type="dxa"/>
            <w:vMerge w:val="restart"/>
            <w:tcBorders>
              <w:top w:val="single" w:sz="8" w:space="0" w:color="auto"/>
              <w:left w:val="single" w:sz="8" w:space="0" w:color="auto"/>
              <w:bottom w:val="single" w:sz="8" w:space="0" w:color="000000"/>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Индикатор</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Цел за периода 2014 – 2020 според СВОМР</w:t>
            </w:r>
          </w:p>
        </w:tc>
        <w:tc>
          <w:tcPr>
            <w:tcW w:w="1920" w:type="dxa"/>
            <w:gridSpan w:val="2"/>
            <w:tcBorders>
              <w:top w:val="single" w:sz="8" w:space="0" w:color="auto"/>
              <w:left w:val="nil"/>
              <w:bottom w:val="single" w:sz="8" w:space="0" w:color="auto"/>
              <w:right w:val="single" w:sz="8" w:space="0" w:color="000000"/>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Планирани съгласно заявления за подпомагане, одобрени от МИГ за периода на доклада</w:t>
            </w:r>
          </w:p>
        </w:tc>
        <w:tc>
          <w:tcPr>
            <w:tcW w:w="1920" w:type="dxa"/>
            <w:gridSpan w:val="2"/>
            <w:tcBorders>
              <w:top w:val="single" w:sz="8" w:space="0" w:color="auto"/>
              <w:left w:val="nil"/>
              <w:bottom w:val="single" w:sz="8" w:space="0" w:color="auto"/>
              <w:right w:val="single" w:sz="8" w:space="0" w:color="000000"/>
            </w:tcBorders>
            <w:shd w:val="clear" w:color="000000" w:fill="E6E6E6"/>
            <w:hideMark/>
          </w:tcPr>
          <w:p w:rsidR="0050107B" w:rsidRPr="0050107B" w:rsidRDefault="0050107B" w:rsidP="0050107B">
            <w:pPr>
              <w:jc w:val="center"/>
              <w:rPr>
                <w:b/>
                <w:bCs/>
                <w:color w:val="000000"/>
                <w:sz w:val="22"/>
                <w:szCs w:val="22"/>
              </w:rPr>
            </w:pPr>
            <w:r w:rsidRPr="0050107B">
              <w:rPr>
                <w:b/>
                <w:bCs/>
                <w:color w:val="000000"/>
                <w:sz w:val="22"/>
                <w:szCs w:val="22"/>
              </w:rPr>
              <w:t>Планирани съгласно заявления за подпомагане, одобрени от МИГ за периода от подписване на СВОМР</w:t>
            </w:r>
          </w:p>
        </w:tc>
        <w:tc>
          <w:tcPr>
            <w:tcW w:w="1920" w:type="dxa"/>
            <w:gridSpan w:val="2"/>
            <w:tcBorders>
              <w:top w:val="single" w:sz="8" w:space="0" w:color="auto"/>
              <w:left w:val="nil"/>
              <w:bottom w:val="single" w:sz="8" w:space="0" w:color="auto"/>
              <w:right w:val="single" w:sz="8" w:space="0" w:color="000000"/>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Постигнато за периода на годишния доклад (за изплатени проекти)</w:t>
            </w:r>
          </w:p>
        </w:tc>
        <w:tc>
          <w:tcPr>
            <w:tcW w:w="1920" w:type="dxa"/>
            <w:gridSpan w:val="2"/>
            <w:tcBorders>
              <w:top w:val="single" w:sz="8" w:space="0" w:color="auto"/>
              <w:left w:val="nil"/>
              <w:bottom w:val="single" w:sz="8" w:space="0" w:color="auto"/>
              <w:right w:val="single" w:sz="8" w:space="0" w:color="000000"/>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Постигнато за периода от подписване на СВОМР (за изплатени проекти)</w:t>
            </w:r>
          </w:p>
        </w:tc>
      </w:tr>
      <w:tr w:rsidR="0050107B" w:rsidRPr="0050107B" w:rsidTr="0050107B">
        <w:trPr>
          <w:trHeight w:val="315"/>
        </w:trPr>
        <w:tc>
          <w:tcPr>
            <w:tcW w:w="3680" w:type="dxa"/>
            <w:vMerge/>
            <w:tcBorders>
              <w:top w:val="single" w:sz="8" w:space="0" w:color="auto"/>
              <w:left w:val="single" w:sz="8" w:space="0" w:color="auto"/>
              <w:bottom w:val="single" w:sz="8" w:space="0" w:color="000000"/>
              <w:right w:val="single" w:sz="8" w:space="0" w:color="auto"/>
            </w:tcBorders>
            <w:vAlign w:val="center"/>
            <w:hideMark/>
          </w:tcPr>
          <w:p w:rsidR="0050107B" w:rsidRPr="0050107B" w:rsidRDefault="0050107B" w:rsidP="0050107B">
            <w:pPr>
              <w:rPr>
                <w:b/>
                <w:bCs/>
                <w:color w:val="000000"/>
                <w:sz w:val="22"/>
                <w:szCs w:val="22"/>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0107B" w:rsidRPr="0050107B" w:rsidRDefault="0050107B" w:rsidP="0050107B">
            <w:pPr>
              <w:rPr>
                <w:b/>
                <w:bCs/>
                <w:color w:val="000000"/>
                <w:sz w:val="22"/>
                <w:szCs w:val="22"/>
              </w:rPr>
            </w:pPr>
          </w:p>
        </w:tc>
        <w:tc>
          <w:tcPr>
            <w:tcW w:w="960" w:type="dxa"/>
            <w:tcBorders>
              <w:top w:val="nil"/>
              <w:left w:val="nil"/>
              <w:bottom w:val="single" w:sz="8" w:space="0" w:color="auto"/>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Мъже</w:t>
            </w:r>
          </w:p>
        </w:tc>
        <w:tc>
          <w:tcPr>
            <w:tcW w:w="960" w:type="dxa"/>
            <w:tcBorders>
              <w:top w:val="nil"/>
              <w:left w:val="nil"/>
              <w:bottom w:val="single" w:sz="8" w:space="0" w:color="auto"/>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Жени</w:t>
            </w:r>
          </w:p>
        </w:tc>
        <w:tc>
          <w:tcPr>
            <w:tcW w:w="960" w:type="dxa"/>
            <w:tcBorders>
              <w:top w:val="nil"/>
              <w:left w:val="nil"/>
              <w:bottom w:val="single" w:sz="8" w:space="0" w:color="auto"/>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Мъже</w:t>
            </w:r>
          </w:p>
        </w:tc>
        <w:tc>
          <w:tcPr>
            <w:tcW w:w="960" w:type="dxa"/>
            <w:tcBorders>
              <w:top w:val="nil"/>
              <w:left w:val="nil"/>
              <w:bottom w:val="single" w:sz="8" w:space="0" w:color="auto"/>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Жени</w:t>
            </w:r>
          </w:p>
        </w:tc>
        <w:tc>
          <w:tcPr>
            <w:tcW w:w="960" w:type="dxa"/>
            <w:tcBorders>
              <w:top w:val="nil"/>
              <w:left w:val="nil"/>
              <w:bottom w:val="single" w:sz="8" w:space="0" w:color="auto"/>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Мъже</w:t>
            </w:r>
          </w:p>
        </w:tc>
        <w:tc>
          <w:tcPr>
            <w:tcW w:w="960" w:type="dxa"/>
            <w:tcBorders>
              <w:top w:val="nil"/>
              <w:left w:val="nil"/>
              <w:bottom w:val="single" w:sz="8" w:space="0" w:color="auto"/>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Жени</w:t>
            </w:r>
          </w:p>
        </w:tc>
        <w:tc>
          <w:tcPr>
            <w:tcW w:w="960" w:type="dxa"/>
            <w:tcBorders>
              <w:top w:val="nil"/>
              <w:left w:val="nil"/>
              <w:bottom w:val="single" w:sz="8" w:space="0" w:color="auto"/>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Мъже</w:t>
            </w:r>
          </w:p>
        </w:tc>
        <w:tc>
          <w:tcPr>
            <w:tcW w:w="960" w:type="dxa"/>
            <w:tcBorders>
              <w:top w:val="nil"/>
              <w:left w:val="nil"/>
              <w:bottom w:val="single" w:sz="8" w:space="0" w:color="auto"/>
              <w:right w:val="single" w:sz="8" w:space="0" w:color="auto"/>
            </w:tcBorders>
            <w:shd w:val="clear" w:color="000000" w:fill="E6E6E6"/>
            <w:vAlign w:val="bottom"/>
            <w:hideMark/>
          </w:tcPr>
          <w:p w:rsidR="0050107B" w:rsidRPr="0050107B" w:rsidRDefault="0050107B" w:rsidP="0050107B">
            <w:pPr>
              <w:jc w:val="center"/>
              <w:rPr>
                <w:b/>
                <w:bCs/>
                <w:color w:val="000000"/>
                <w:sz w:val="22"/>
                <w:szCs w:val="22"/>
              </w:rPr>
            </w:pPr>
            <w:r w:rsidRPr="0050107B">
              <w:rPr>
                <w:b/>
                <w:bCs/>
                <w:color w:val="000000"/>
                <w:sz w:val="22"/>
                <w:szCs w:val="22"/>
              </w:rPr>
              <w:t>Жени</w:t>
            </w:r>
          </w:p>
        </w:tc>
      </w:tr>
      <w:tr w:rsidR="0050107B" w:rsidRPr="0050107B" w:rsidTr="0050107B">
        <w:trPr>
          <w:trHeight w:val="1110"/>
        </w:trPr>
        <w:tc>
          <w:tcPr>
            <w:tcW w:w="3680" w:type="dxa"/>
            <w:tcBorders>
              <w:top w:val="nil"/>
              <w:left w:val="single" w:sz="8" w:space="0" w:color="auto"/>
              <w:bottom w:val="single" w:sz="8" w:space="0" w:color="auto"/>
              <w:right w:val="single" w:sz="8" w:space="0" w:color="auto"/>
            </w:tcBorders>
            <w:shd w:val="clear" w:color="auto" w:fill="auto"/>
            <w:vAlign w:val="bottom"/>
            <w:hideMark/>
          </w:tcPr>
          <w:p w:rsidR="0050107B" w:rsidRPr="0050107B" w:rsidRDefault="0050107B" w:rsidP="0050107B">
            <w:pPr>
              <w:jc w:val="both"/>
              <w:rPr>
                <w:color w:val="000000"/>
                <w:sz w:val="22"/>
                <w:szCs w:val="22"/>
              </w:rPr>
            </w:pPr>
            <w:r w:rsidRPr="0050107B">
              <w:rPr>
                <w:color w:val="000000"/>
                <w:sz w:val="22"/>
                <w:szCs w:val="22"/>
              </w:rPr>
              <w:t>Работни места, разкрити в резултат от подпомагане на проектите, финансирани от:</w:t>
            </w:r>
          </w:p>
        </w:tc>
        <w:tc>
          <w:tcPr>
            <w:tcW w:w="960" w:type="dxa"/>
            <w:tcBorders>
              <w:top w:val="nil"/>
              <w:left w:val="nil"/>
              <w:bottom w:val="single" w:sz="8" w:space="0" w:color="auto"/>
              <w:right w:val="single" w:sz="8" w:space="0" w:color="auto"/>
            </w:tcBorders>
            <w:shd w:val="clear" w:color="auto" w:fill="auto"/>
            <w:noWrap/>
            <w:vAlign w:val="bottom"/>
            <w:hideMark/>
          </w:tcPr>
          <w:p w:rsidR="0050107B" w:rsidRPr="0050107B" w:rsidRDefault="0050107B" w:rsidP="0050107B">
            <w:pPr>
              <w:jc w:val="right"/>
              <w:rPr>
                <w:color w:val="000000"/>
                <w:sz w:val="22"/>
                <w:szCs w:val="22"/>
              </w:rPr>
            </w:pPr>
            <w:r w:rsidRPr="0050107B">
              <w:rPr>
                <w:color w:val="000000"/>
                <w:sz w:val="22"/>
                <w:szCs w:val="22"/>
              </w:rPr>
              <w:t>17</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r>
      <w:tr w:rsidR="0050107B" w:rsidRPr="0050107B" w:rsidTr="0050107B">
        <w:trPr>
          <w:trHeight w:val="315"/>
        </w:trPr>
        <w:tc>
          <w:tcPr>
            <w:tcW w:w="3680" w:type="dxa"/>
            <w:tcBorders>
              <w:top w:val="nil"/>
              <w:left w:val="single" w:sz="8" w:space="0" w:color="auto"/>
              <w:bottom w:val="single" w:sz="8" w:space="0" w:color="auto"/>
              <w:right w:val="single" w:sz="8" w:space="0" w:color="auto"/>
            </w:tcBorders>
            <w:shd w:val="clear" w:color="auto" w:fill="auto"/>
            <w:vAlign w:val="bottom"/>
            <w:hideMark/>
          </w:tcPr>
          <w:p w:rsidR="0050107B" w:rsidRPr="0050107B" w:rsidRDefault="0050107B" w:rsidP="0050107B">
            <w:pPr>
              <w:jc w:val="both"/>
              <w:rPr>
                <w:color w:val="000000"/>
                <w:sz w:val="22"/>
                <w:szCs w:val="22"/>
              </w:rPr>
            </w:pPr>
            <w:r w:rsidRPr="0050107B">
              <w:rPr>
                <w:color w:val="000000"/>
                <w:sz w:val="22"/>
                <w:szCs w:val="22"/>
              </w:rPr>
              <w:t xml:space="preserve">ЕЗФРСР </w:t>
            </w:r>
          </w:p>
        </w:tc>
        <w:tc>
          <w:tcPr>
            <w:tcW w:w="960" w:type="dxa"/>
            <w:tcBorders>
              <w:top w:val="nil"/>
              <w:left w:val="nil"/>
              <w:bottom w:val="single" w:sz="8" w:space="0" w:color="auto"/>
              <w:right w:val="single" w:sz="8" w:space="0" w:color="auto"/>
            </w:tcBorders>
            <w:shd w:val="clear" w:color="auto" w:fill="auto"/>
            <w:noWrap/>
            <w:vAlign w:val="bottom"/>
            <w:hideMark/>
          </w:tcPr>
          <w:p w:rsidR="0050107B" w:rsidRPr="0050107B" w:rsidRDefault="0050107B" w:rsidP="0050107B">
            <w:pPr>
              <w:jc w:val="right"/>
              <w:rPr>
                <w:color w:val="000000"/>
                <w:sz w:val="22"/>
                <w:szCs w:val="22"/>
              </w:rPr>
            </w:pPr>
            <w:r w:rsidRPr="0050107B">
              <w:rPr>
                <w:color w:val="000000"/>
                <w:sz w:val="22"/>
                <w:szCs w:val="22"/>
              </w:rPr>
              <w:t>17</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96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r>
    </w:tbl>
    <w:p w:rsidR="008E3FAF" w:rsidRPr="0008788C" w:rsidRDefault="008E3FAF" w:rsidP="007F24FC">
      <w:pPr>
        <w:rPr>
          <w:i/>
          <w:sz w:val="22"/>
          <w:szCs w:val="22"/>
        </w:rPr>
      </w:pPr>
    </w:p>
    <w:p w:rsidR="00343616" w:rsidRPr="0008788C" w:rsidRDefault="00343616" w:rsidP="002F3B8A">
      <w:pPr>
        <w:pStyle w:val="a7"/>
        <w:ind w:left="0"/>
        <w:jc w:val="both"/>
        <w:rPr>
          <w:b/>
          <w:i/>
          <w:sz w:val="22"/>
          <w:szCs w:val="22"/>
          <w:lang w:eastAsia="ar-SA"/>
        </w:rPr>
      </w:pPr>
      <w:r w:rsidRPr="0008788C">
        <w:rPr>
          <w:b/>
          <w:i/>
          <w:sz w:val="22"/>
          <w:szCs w:val="22"/>
          <w:lang w:eastAsia="ar-SA"/>
        </w:rPr>
        <w:t>1. Отчитат се данните само за новосъздадени работни места;</w:t>
      </w:r>
    </w:p>
    <w:p w:rsidR="00343616" w:rsidRPr="0008788C" w:rsidRDefault="00343616" w:rsidP="002F3B8A">
      <w:pPr>
        <w:pStyle w:val="a7"/>
        <w:ind w:left="0"/>
        <w:jc w:val="both"/>
        <w:rPr>
          <w:b/>
          <w:i/>
          <w:sz w:val="22"/>
          <w:szCs w:val="22"/>
          <w:lang w:eastAsia="ar-SA"/>
        </w:rPr>
      </w:pPr>
      <w:r w:rsidRPr="0008788C">
        <w:rPr>
          <w:b/>
          <w:i/>
          <w:sz w:val="22"/>
          <w:szCs w:val="22"/>
          <w:lang w:eastAsia="ar-SA"/>
        </w:rPr>
        <w:t xml:space="preserve">2. Отчитат се данните за създаване на работни места, свързани с проекти след тяхното стартиране, например: ако проект е за създаване на фермерски магазин, не се включват данните за създадени работни места по време на подготвителната фаза/реконструкция/строеж (за консултанти, архитекти, строители и т.н). Отчитат се данните за създадените работни места след отваряне на магазина (управител, продавач и т.н.). Доброволната работа не се включва, но </w:t>
      </w:r>
      <w:proofErr w:type="spellStart"/>
      <w:r w:rsidRPr="0008788C">
        <w:rPr>
          <w:b/>
          <w:i/>
          <w:sz w:val="22"/>
          <w:szCs w:val="22"/>
          <w:lang w:eastAsia="ar-SA"/>
        </w:rPr>
        <w:t>самоназначаването</w:t>
      </w:r>
      <w:proofErr w:type="spellEnd"/>
      <w:r w:rsidRPr="0008788C">
        <w:rPr>
          <w:b/>
          <w:i/>
          <w:sz w:val="22"/>
          <w:szCs w:val="22"/>
          <w:lang w:eastAsia="ar-SA"/>
        </w:rPr>
        <w:t xml:space="preserve"> следва да бъде отчетено;</w:t>
      </w:r>
    </w:p>
    <w:p w:rsidR="003E0F61" w:rsidRPr="0008788C" w:rsidRDefault="00343616" w:rsidP="002F3B8A">
      <w:pPr>
        <w:pStyle w:val="a7"/>
        <w:ind w:left="0"/>
        <w:jc w:val="both"/>
        <w:rPr>
          <w:b/>
          <w:i/>
          <w:sz w:val="22"/>
          <w:szCs w:val="22"/>
          <w:lang w:eastAsia="ar-SA"/>
        </w:rPr>
      </w:pPr>
      <w:r w:rsidRPr="0008788C">
        <w:rPr>
          <w:b/>
          <w:i/>
          <w:sz w:val="22"/>
          <w:szCs w:val="22"/>
          <w:lang w:eastAsia="ar-SA"/>
        </w:rPr>
        <w:t>3. За да се отчете едно работно място, продължителността на договора с наетото лице трябва да е най-малко една година. Когато е предвиден такъв за 6 месеца, работното място се отчита като 0,5 бр.</w:t>
      </w:r>
    </w:p>
    <w:p w:rsidR="00790A85" w:rsidRPr="0008788C" w:rsidRDefault="00790A85" w:rsidP="00343616">
      <w:pPr>
        <w:pStyle w:val="a7"/>
        <w:jc w:val="both"/>
        <w:rPr>
          <w:b/>
          <w:i/>
          <w:sz w:val="22"/>
          <w:szCs w:val="22"/>
          <w:u w:val="single"/>
          <w:lang w:eastAsia="ar-SA"/>
        </w:rPr>
      </w:pPr>
    </w:p>
    <w:p w:rsidR="00517793" w:rsidRDefault="00517793" w:rsidP="00FD5858">
      <w:pPr>
        <w:pStyle w:val="a7"/>
        <w:ind w:left="0"/>
        <w:jc w:val="both"/>
        <w:rPr>
          <w:b/>
          <w:i/>
          <w:sz w:val="22"/>
          <w:szCs w:val="22"/>
          <w:u w:val="single"/>
          <w:lang w:eastAsia="ar-SA"/>
        </w:rPr>
      </w:pPr>
    </w:p>
    <w:p w:rsidR="00517793" w:rsidRDefault="00517793" w:rsidP="00FD5858">
      <w:pPr>
        <w:pStyle w:val="a7"/>
        <w:ind w:left="0"/>
        <w:jc w:val="both"/>
        <w:rPr>
          <w:b/>
          <w:i/>
          <w:sz w:val="22"/>
          <w:szCs w:val="22"/>
          <w:u w:val="single"/>
          <w:lang w:eastAsia="ar-SA"/>
        </w:rPr>
      </w:pPr>
    </w:p>
    <w:p w:rsidR="00517793" w:rsidRDefault="00517793" w:rsidP="00FD5858">
      <w:pPr>
        <w:pStyle w:val="a7"/>
        <w:ind w:left="0"/>
        <w:jc w:val="both"/>
        <w:rPr>
          <w:b/>
          <w:i/>
          <w:sz w:val="22"/>
          <w:szCs w:val="22"/>
          <w:u w:val="single"/>
          <w:lang w:eastAsia="ar-SA"/>
        </w:rPr>
      </w:pPr>
    </w:p>
    <w:p w:rsidR="00517793" w:rsidRDefault="00517793" w:rsidP="00FD5858">
      <w:pPr>
        <w:pStyle w:val="a7"/>
        <w:ind w:left="0"/>
        <w:jc w:val="both"/>
        <w:rPr>
          <w:b/>
          <w:i/>
          <w:sz w:val="22"/>
          <w:szCs w:val="22"/>
          <w:u w:val="single"/>
          <w:lang w:eastAsia="ar-SA"/>
        </w:rPr>
      </w:pPr>
    </w:p>
    <w:p w:rsidR="00517793" w:rsidRDefault="00517793" w:rsidP="00FD5858">
      <w:pPr>
        <w:pStyle w:val="a7"/>
        <w:ind w:left="0"/>
        <w:jc w:val="both"/>
        <w:rPr>
          <w:b/>
          <w:i/>
          <w:sz w:val="22"/>
          <w:szCs w:val="22"/>
          <w:u w:val="single"/>
          <w:lang w:eastAsia="ar-SA"/>
        </w:rPr>
      </w:pPr>
    </w:p>
    <w:p w:rsidR="00517793" w:rsidRDefault="00517793" w:rsidP="00FD5858">
      <w:pPr>
        <w:pStyle w:val="a7"/>
        <w:ind w:left="0"/>
        <w:jc w:val="both"/>
        <w:rPr>
          <w:b/>
          <w:i/>
          <w:sz w:val="22"/>
          <w:szCs w:val="22"/>
          <w:u w:val="single"/>
          <w:lang w:eastAsia="ar-SA"/>
        </w:rPr>
      </w:pPr>
    </w:p>
    <w:p w:rsidR="00DF554B" w:rsidRPr="0008788C" w:rsidRDefault="00DF554B" w:rsidP="00FD5858">
      <w:pPr>
        <w:pStyle w:val="a7"/>
        <w:ind w:left="0"/>
        <w:jc w:val="both"/>
        <w:rPr>
          <w:b/>
          <w:i/>
          <w:sz w:val="22"/>
          <w:szCs w:val="22"/>
          <w:u w:val="single"/>
          <w:lang w:eastAsia="ar-SA"/>
        </w:rPr>
      </w:pPr>
      <w:r w:rsidRPr="0008788C">
        <w:rPr>
          <w:b/>
          <w:i/>
          <w:sz w:val="22"/>
          <w:szCs w:val="22"/>
          <w:u w:val="single"/>
          <w:lang w:eastAsia="ar-SA"/>
        </w:rPr>
        <w:lastRenderedPageBreak/>
        <w:t>Таблица 2</w:t>
      </w:r>
      <w:r w:rsidR="00FD5858" w:rsidRPr="0008788C">
        <w:rPr>
          <w:b/>
          <w:i/>
          <w:sz w:val="22"/>
          <w:szCs w:val="22"/>
          <w:u w:val="single"/>
          <w:lang w:eastAsia="ar-SA"/>
        </w:rPr>
        <w:t>:</w:t>
      </w:r>
      <w:r w:rsidR="00693A57" w:rsidRPr="0008788C">
        <w:rPr>
          <w:b/>
          <w:i/>
          <w:sz w:val="22"/>
          <w:szCs w:val="22"/>
          <w:u w:val="single"/>
          <w:lang w:eastAsia="ar-SA"/>
        </w:rPr>
        <w:t xml:space="preserve"> Брой жители</w:t>
      </w:r>
      <w:r w:rsidRPr="0008788C">
        <w:rPr>
          <w:b/>
          <w:i/>
          <w:sz w:val="22"/>
          <w:szCs w:val="22"/>
          <w:u w:val="single"/>
          <w:lang w:eastAsia="ar-SA"/>
        </w:rPr>
        <w:t>, които ще се ползват от подобрени услуги/ инфраструктура, в резултат от изпълнението на проекти</w:t>
      </w:r>
      <w:r w:rsidR="00FD5858" w:rsidRPr="0008788C">
        <w:rPr>
          <w:b/>
          <w:i/>
          <w:sz w:val="22"/>
          <w:szCs w:val="22"/>
          <w:u w:val="single"/>
          <w:lang w:eastAsia="ar-SA"/>
        </w:rPr>
        <w:t>те</w:t>
      </w:r>
      <w:r w:rsidR="008E3FAF" w:rsidRPr="0008788C">
        <w:rPr>
          <w:b/>
          <w:i/>
          <w:sz w:val="22"/>
          <w:szCs w:val="22"/>
          <w:u w:val="single"/>
          <w:lang w:eastAsia="ar-SA"/>
        </w:rPr>
        <w:t>, финансирани от ЕЗФРСР</w:t>
      </w:r>
      <w:r w:rsidR="00AA7C24" w:rsidRPr="0008788C">
        <w:rPr>
          <w:b/>
          <w:i/>
          <w:sz w:val="22"/>
          <w:szCs w:val="22"/>
          <w:u w:val="single"/>
          <w:lang w:eastAsia="ar-SA"/>
        </w:rPr>
        <w:t>.</w:t>
      </w:r>
    </w:p>
    <w:p w:rsidR="00693A57" w:rsidRPr="0008788C" w:rsidRDefault="00693A57" w:rsidP="00FD5858">
      <w:pPr>
        <w:pStyle w:val="a7"/>
        <w:ind w:left="0"/>
        <w:jc w:val="both"/>
        <w:rPr>
          <w:b/>
          <w:i/>
          <w:sz w:val="22"/>
          <w:szCs w:val="22"/>
          <w:u w:val="single"/>
          <w:lang w:eastAsia="ar-SA"/>
        </w:rPr>
      </w:pPr>
    </w:p>
    <w:tbl>
      <w:tblPr>
        <w:tblW w:w="12220" w:type="dxa"/>
        <w:tblInd w:w="55" w:type="dxa"/>
        <w:tblCellMar>
          <w:left w:w="70" w:type="dxa"/>
          <w:right w:w="70" w:type="dxa"/>
        </w:tblCellMar>
        <w:tblLook w:val="04A0"/>
      </w:tblPr>
      <w:tblGrid>
        <w:gridCol w:w="3200"/>
        <w:gridCol w:w="1840"/>
        <w:gridCol w:w="1540"/>
        <w:gridCol w:w="1620"/>
        <w:gridCol w:w="1640"/>
        <w:gridCol w:w="2380"/>
      </w:tblGrid>
      <w:tr w:rsidR="0050107B" w:rsidRPr="0050107B" w:rsidTr="0050107B">
        <w:trPr>
          <w:trHeight w:val="1500"/>
        </w:trPr>
        <w:tc>
          <w:tcPr>
            <w:tcW w:w="12220" w:type="dxa"/>
            <w:gridSpan w:val="6"/>
            <w:tcBorders>
              <w:top w:val="nil"/>
              <w:left w:val="nil"/>
              <w:bottom w:val="nil"/>
              <w:right w:val="nil"/>
            </w:tcBorders>
            <w:shd w:val="clear" w:color="auto" w:fill="auto"/>
            <w:vAlign w:val="bottom"/>
            <w:hideMark/>
          </w:tcPr>
          <w:p w:rsidR="0050107B" w:rsidRPr="0050107B" w:rsidRDefault="0050107B" w:rsidP="0050107B">
            <w:pPr>
              <w:rPr>
                <w:b/>
                <w:bCs/>
                <w:i/>
                <w:iCs/>
                <w:color w:val="000000"/>
                <w:sz w:val="22"/>
                <w:szCs w:val="22"/>
                <w:u w:val="single"/>
                <w:lang w:val="en-US"/>
              </w:rPr>
            </w:pPr>
          </w:p>
        </w:tc>
      </w:tr>
      <w:tr w:rsidR="0050107B" w:rsidRPr="0050107B" w:rsidTr="0050107B">
        <w:trPr>
          <w:trHeight w:val="315"/>
        </w:trPr>
        <w:tc>
          <w:tcPr>
            <w:tcW w:w="3200" w:type="dxa"/>
            <w:tcBorders>
              <w:top w:val="nil"/>
              <w:left w:val="nil"/>
              <w:bottom w:val="nil"/>
              <w:right w:val="nil"/>
            </w:tcBorders>
            <w:shd w:val="clear" w:color="auto" w:fill="auto"/>
            <w:noWrap/>
            <w:vAlign w:val="bottom"/>
            <w:hideMark/>
          </w:tcPr>
          <w:p w:rsidR="0050107B" w:rsidRPr="0050107B" w:rsidRDefault="0050107B" w:rsidP="0050107B">
            <w:pPr>
              <w:jc w:val="both"/>
              <w:rPr>
                <w:b/>
                <w:bCs/>
                <w:i/>
                <w:iCs/>
                <w:color w:val="000000"/>
                <w:sz w:val="22"/>
                <w:szCs w:val="22"/>
              </w:rPr>
            </w:pPr>
          </w:p>
        </w:tc>
        <w:tc>
          <w:tcPr>
            <w:tcW w:w="184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162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164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c>
          <w:tcPr>
            <w:tcW w:w="2380" w:type="dxa"/>
            <w:tcBorders>
              <w:top w:val="nil"/>
              <w:left w:val="nil"/>
              <w:bottom w:val="nil"/>
              <w:right w:val="nil"/>
            </w:tcBorders>
            <w:shd w:val="clear" w:color="auto" w:fill="auto"/>
            <w:noWrap/>
            <w:vAlign w:val="bottom"/>
            <w:hideMark/>
          </w:tcPr>
          <w:p w:rsidR="0050107B" w:rsidRPr="0050107B" w:rsidRDefault="0050107B" w:rsidP="0050107B">
            <w:pPr>
              <w:rPr>
                <w:rFonts w:ascii="Calibri" w:hAnsi="Calibri"/>
                <w:color w:val="000000"/>
                <w:sz w:val="22"/>
                <w:szCs w:val="22"/>
              </w:rPr>
            </w:pPr>
          </w:p>
        </w:tc>
      </w:tr>
      <w:tr w:rsidR="0050107B" w:rsidRPr="0050107B" w:rsidTr="0050107B">
        <w:trPr>
          <w:trHeight w:val="2280"/>
        </w:trPr>
        <w:tc>
          <w:tcPr>
            <w:tcW w:w="3200"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50107B" w:rsidRPr="0050107B" w:rsidRDefault="0050107B" w:rsidP="0050107B">
            <w:pPr>
              <w:jc w:val="center"/>
              <w:rPr>
                <w:b/>
                <w:bCs/>
                <w:color w:val="000000"/>
                <w:sz w:val="22"/>
                <w:szCs w:val="22"/>
              </w:rPr>
            </w:pPr>
            <w:r w:rsidRPr="0050107B">
              <w:rPr>
                <w:b/>
                <w:bCs/>
                <w:color w:val="000000"/>
                <w:sz w:val="22"/>
                <w:szCs w:val="22"/>
              </w:rPr>
              <w:t>Индикатор</w:t>
            </w:r>
          </w:p>
        </w:tc>
        <w:tc>
          <w:tcPr>
            <w:tcW w:w="1840" w:type="dxa"/>
            <w:tcBorders>
              <w:top w:val="single" w:sz="8" w:space="0" w:color="auto"/>
              <w:left w:val="nil"/>
              <w:bottom w:val="single" w:sz="8" w:space="0" w:color="auto"/>
              <w:right w:val="single" w:sz="8" w:space="0" w:color="auto"/>
            </w:tcBorders>
            <w:shd w:val="clear" w:color="000000" w:fill="D9D9D9"/>
            <w:vAlign w:val="bottom"/>
            <w:hideMark/>
          </w:tcPr>
          <w:p w:rsidR="0050107B" w:rsidRPr="0050107B" w:rsidRDefault="0050107B" w:rsidP="0050107B">
            <w:pPr>
              <w:jc w:val="center"/>
              <w:rPr>
                <w:b/>
                <w:bCs/>
                <w:color w:val="000000"/>
                <w:sz w:val="22"/>
                <w:szCs w:val="22"/>
              </w:rPr>
            </w:pPr>
            <w:r w:rsidRPr="0050107B">
              <w:rPr>
                <w:b/>
                <w:bCs/>
                <w:color w:val="000000"/>
                <w:sz w:val="22"/>
                <w:szCs w:val="22"/>
              </w:rPr>
              <w:t>Брой съгласно СВОМР</w:t>
            </w:r>
          </w:p>
        </w:tc>
        <w:tc>
          <w:tcPr>
            <w:tcW w:w="1540" w:type="dxa"/>
            <w:tcBorders>
              <w:top w:val="single" w:sz="8" w:space="0" w:color="auto"/>
              <w:left w:val="nil"/>
              <w:bottom w:val="single" w:sz="8" w:space="0" w:color="auto"/>
              <w:right w:val="single" w:sz="8" w:space="0" w:color="auto"/>
            </w:tcBorders>
            <w:shd w:val="clear" w:color="000000" w:fill="D9D9D9"/>
            <w:vAlign w:val="bottom"/>
            <w:hideMark/>
          </w:tcPr>
          <w:p w:rsidR="0050107B" w:rsidRPr="0050107B" w:rsidRDefault="0050107B" w:rsidP="0050107B">
            <w:pPr>
              <w:jc w:val="center"/>
              <w:rPr>
                <w:b/>
                <w:bCs/>
                <w:color w:val="000000"/>
                <w:sz w:val="22"/>
                <w:szCs w:val="22"/>
              </w:rPr>
            </w:pPr>
            <w:r w:rsidRPr="0050107B">
              <w:rPr>
                <w:b/>
                <w:bCs/>
                <w:color w:val="000000"/>
                <w:sz w:val="22"/>
                <w:szCs w:val="22"/>
              </w:rPr>
              <w:t>Планиран брой съгласно заявления за подпомагане, одобрени от МИГ за периода на доклада</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50107B" w:rsidRPr="0050107B" w:rsidRDefault="0050107B" w:rsidP="0050107B">
            <w:pPr>
              <w:jc w:val="center"/>
              <w:rPr>
                <w:b/>
                <w:bCs/>
                <w:color w:val="000000"/>
                <w:sz w:val="22"/>
                <w:szCs w:val="22"/>
              </w:rPr>
            </w:pPr>
            <w:r w:rsidRPr="0050107B">
              <w:rPr>
                <w:b/>
                <w:bCs/>
                <w:color w:val="000000"/>
                <w:sz w:val="22"/>
                <w:szCs w:val="22"/>
              </w:rPr>
              <w:t>Планиран брой съгласно заявления за подпомагане, одобрени от МИГ за периода от подписване на СВОМР</w:t>
            </w:r>
          </w:p>
        </w:tc>
        <w:tc>
          <w:tcPr>
            <w:tcW w:w="1640" w:type="dxa"/>
            <w:tcBorders>
              <w:top w:val="single" w:sz="8" w:space="0" w:color="auto"/>
              <w:left w:val="nil"/>
              <w:bottom w:val="single" w:sz="8" w:space="0" w:color="auto"/>
              <w:right w:val="single" w:sz="8" w:space="0" w:color="auto"/>
            </w:tcBorders>
            <w:shd w:val="clear" w:color="000000" w:fill="D9D9D9"/>
            <w:vAlign w:val="bottom"/>
            <w:hideMark/>
          </w:tcPr>
          <w:p w:rsidR="0050107B" w:rsidRPr="0050107B" w:rsidRDefault="0050107B" w:rsidP="0050107B">
            <w:pPr>
              <w:jc w:val="center"/>
              <w:rPr>
                <w:b/>
                <w:bCs/>
                <w:color w:val="000000"/>
                <w:sz w:val="22"/>
                <w:szCs w:val="22"/>
              </w:rPr>
            </w:pPr>
            <w:r w:rsidRPr="0050107B">
              <w:rPr>
                <w:b/>
                <w:bCs/>
                <w:color w:val="000000"/>
                <w:sz w:val="22"/>
                <w:szCs w:val="22"/>
              </w:rPr>
              <w:t>Брой съгласно изплатени проекти за периода на доклада</w:t>
            </w:r>
          </w:p>
        </w:tc>
        <w:tc>
          <w:tcPr>
            <w:tcW w:w="2380" w:type="dxa"/>
            <w:tcBorders>
              <w:top w:val="single" w:sz="8" w:space="0" w:color="auto"/>
              <w:left w:val="nil"/>
              <w:bottom w:val="single" w:sz="8" w:space="0" w:color="auto"/>
              <w:right w:val="single" w:sz="8" w:space="0" w:color="auto"/>
            </w:tcBorders>
            <w:shd w:val="clear" w:color="000000" w:fill="D9D9D9"/>
            <w:vAlign w:val="bottom"/>
            <w:hideMark/>
          </w:tcPr>
          <w:p w:rsidR="0050107B" w:rsidRPr="0050107B" w:rsidRDefault="0050107B" w:rsidP="0050107B">
            <w:pPr>
              <w:jc w:val="center"/>
              <w:rPr>
                <w:b/>
                <w:bCs/>
                <w:color w:val="000000"/>
                <w:sz w:val="22"/>
                <w:szCs w:val="22"/>
              </w:rPr>
            </w:pPr>
            <w:r w:rsidRPr="0050107B">
              <w:rPr>
                <w:b/>
                <w:bCs/>
                <w:color w:val="000000"/>
                <w:sz w:val="22"/>
                <w:szCs w:val="22"/>
              </w:rPr>
              <w:t>Брой съгласно изплатени проекти за периода от подписване на СВОМР</w:t>
            </w:r>
          </w:p>
        </w:tc>
      </w:tr>
      <w:tr w:rsidR="0050107B" w:rsidRPr="0050107B" w:rsidTr="0050107B">
        <w:trPr>
          <w:trHeight w:val="315"/>
        </w:trPr>
        <w:tc>
          <w:tcPr>
            <w:tcW w:w="3200" w:type="dxa"/>
            <w:tcBorders>
              <w:top w:val="nil"/>
              <w:left w:val="single" w:sz="8" w:space="0" w:color="auto"/>
              <w:bottom w:val="single" w:sz="8" w:space="0" w:color="auto"/>
              <w:right w:val="single" w:sz="8" w:space="0" w:color="auto"/>
            </w:tcBorders>
            <w:shd w:val="clear" w:color="000000" w:fill="FFFFFF"/>
            <w:vAlign w:val="bottom"/>
            <w:hideMark/>
          </w:tcPr>
          <w:p w:rsidR="0050107B" w:rsidRPr="0050107B" w:rsidRDefault="0050107B" w:rsidP="0050107B">
            <w:pPr>
              <w:jc w:val="center"/>
              <w:rPr>
                <w:color w:val="000000"/>
                <w:sz w:val="22"/>
                <w:szCs w:val="22"/>
              </w:rPr>
            </w:pPr>
            <w:r w:rsidRPr="0050107B">
              <w:rPr>
                <w:color w:val="000000"/>
                <w:sz w:val="22"/>
                <w:szCs w:val="22"/>
              </w:rPr>
              <w:t>1</w:t>
            </w:r>
          </w:p>
        </w:tc>
        <w:tc>
          <w:tcPr>
            <w:tcW w:w="1840" w:type="dxa"/>
            <w:tcBorders>
              <w:top w:val="nil"/>
              <w:left w:val="nil"/>
              <w:bottom w:val="single" w:sz="8" w:space="0" w:color="auto"/>
              <w:right w:val="single" w:sz="8" w:space="0" w:color="auto"/>
            </w:tcBorders>
            <w:shd w:val="clear" w:color="000000" w:fill="FFFFFF"/>
            <w:vAlign w:val="bottom"/>
            <w:hideMark/>
          </w:tcPr>
          <w:p w:rsidR="0050107B" w:rsidRPr="0050107B" w:rsidRDefault="0050107B" w:rsidP="0050107B">
            <w:pPr>
              <w:jc w:val="center"/>
              <w:rPr>
                <w:color w:val="000000"/>
                <w:sz w:val="22"/>
                <w:szCs w:val="22"/>
              </w:rPr>
            </w:pPr>
            <w:r w:rsidRPr="0050107B">
              <w:rPr>
                <w:color w:val="000000"/>
                <w:sz w:val="22"/>
                <w:szCs w:val="22"/>
              </w:rPr>
              <w:t>2</w:t>
            </w:r>
          </w:p>
        </w:tc>
        <w:tc>
          <w:tcPr>
            <w:tcW w:w="1540" w:type="dxa"/>
            <w:tcBorders>
              <w:top w:val="nil"/>
              <w:left w:val="nil"/>
              <w:bottom w:val="single" w:sz="8" w:space="0" w:color="auto"/>
              <w:right w:val="single" w:sz="8" w:space="0" w:color="auto"/>
            </w:tcBorders>
            <w:shd w:val="clear" w:color="000000" w:fill="FFFFFF"/>
            <w:vAlign w:val="bottom"/>
            <w:hideMark/>
          </w:tcPr>
          <w:p w:rsidR="0050107B" w:rsidRPr="0050107B" w:rsidRDefault="0050107B" w:rsidP="0050107B">
            <w:pPr>
              <w:jc w:val="center"/>
              <w:rPr>
                <w:color w:val="000000"/>
                <w:sz w:val="22"/>
                <w:szCs w:val="22"/>
              </w:rPr>
            </w:pPr>
            <w:r w:rsidRPr="0050107B">
              <w:rPr>
                <w:color w:val="000000"/>
                <w:sz w:val="22"/>
                <w:szCs w:val="22"/>
              </w:rPr>
              <w:t>3</w:t>
            </w:r>
          </w:p>
        </w:tc>
        <w:tc>
          <w:tcPr>
            <w:tcW w:w="1620" w:type="dxa"/>
            <w:tcBorders>
              <w:top w:val="nil"/>
              <w:left w:val="nil"/>
              <w:bottom w:val="single" w:sz="8" w:space="0" w:color="auto"/>
              <w:right w:val="single" w:sz="8" w:space="0" w:color="auto"/>
            </w:tcBorders>
            <w:shd w:val="clear" w:color="000000" w:fill="FFFFFF"/>
            <w:vAlign w:val="bottom"/>
            <w:hideMark/>
          </w:tcPr>
          <w:p w:rsidR="0050107B" w:rsidRPr="0050107B" w:rsidRDefault="0050107B" w:rsidP="0050107B">
            <w:pPr>
              <w:jc w:val="center"/>
              <w:rPr>
                <w:color w:val="000000"/>
                <w:sz w:val="22"/>
                <w:szCs w:val="22"/>
              </w:rPr>
            </w:pPr>
            <w:r w:rsidRPr="0050107B">
              <w:rPr>
                <w:color w:val="000000"/>
                <w:sz w:val="22"/>
                <w:szCs w:val="22"/>
              </w:rPr>
              <w:t>4</w:t>
            </w:r>
          </w:p>
        </w:tc>
        <w:tc>
          <w:tcPr>
            <w:tcW w:w="1640" w:type="dxa"/>
            <w:tcBorders>
              <w:top w:val="nil"/>
              <w:left w:val="nil"/>
              <w:bottom w:val="single" w:sz="8" w:space="0" w:color="auto"/>
              <w:right w:val="single" w:sz="8" w:space="0" w:color="auto"/>
            </w:tcBorders>
            <w:shd w:val="clear" w:color="000000" w:fill="FFFFFF"/>
            <w:vAlign w:val="bottom"/>
            <w:hideMark/>
          </w:tcPr>
          <w:p w:rsidR="0050107B" w:rsidRPr="0050107B" w:rsidRDefault="0050107B" w:rsidP="0050107B">
            <w:pPr>
              <w:jc w:val="center"/>
              <w:rPr>
                <w:color w:val="000000"/>
                <w:sz w:val="22"/>
                <w:szCs w:val="22"/>
              </w:rPr>
            </w:pPr>
            <w:r w:rsidRPr="0050107B">
              <w:rPr>
                <w:color w:val="000000"/>
                <w:sz w:val="22"/>
                <w:szCs w:val="22"/>
              </w:rPr>
              <w:t>5</w:t>
            </w:r>
          </w:p>
        </w:tc>
        <w:tc>
          <w:tcPr>
            <w:tcW w:w="2380" w:type="dxa"/>
            <w:tcBorders>
              <w:top w:val="nil"/>
              <w:left w:val="nil"/>
              <w:bottom w:val="single" w:sz="8" w:space="0" w:color="auto"/>
              <w:right w:val="single" w:sz="8" w:space="0" w:color="auto"/>
            </w:tcBorders>
            <w:shd w:val="clear" w:color="000000" w:fill="FFFFFF"/>
            <w:vAlign w:val="bottom"/>
            <w:hideMark/>
          </w:tcPr>
          <w:p w:rsidR="0050107B" w:rsidRPr="0050107B" w:rsidRDefault="0050107B" w:rsidP="0050107B">
            <w:pPr>
              <w:jc w:val="center"/>
              <w:rPr>
                <w:color w:val="000000"/>
                <w:sz w:val="22"/>
                <w:szCs w:val="22"/>
              </w:rPr>
            </w:pPr>
            <w:r w:rsidRPr="0050107B">
              <w:rPr>
                <w:color w:val="000000"/>
                <w:sz w:val="22"/>
                <w:szCs w:val="22"/>
              </w:rPr>
              <w:t>6</w:t>
            </w:r>
          </w:p>
        </w:tc>
      </w:tr>
      <w:tr w:rsidR="0050107B" w:rsidRPr="0050107B" w:rsidTr="0050107B">
        <w:trPr>
          <w:trHeight w:val="1245"/>
        </w:trPr>
        <w:tc>
          <w:tcPr>
            <w:tcW w:w="3200" w:type="dxa"/>
            <w:tcBorders>
              <w:top w:val="nil"/>
              <w:left w:val="single" w:sz="8" w:space="0" w:color="auto"/>
              <w:bottom w:val="single" w:sz="8" w:space="0" w:color="auto"/>
              <w:right w:val="single" w:sz="8" w:space="0" w:color="auto"/>
            </w:tcBorders>
            <w:shd w:val="clear" w:color="auto" w:fill="auto"/>
            <w:vAlign w:val="bottom"/>
            <w:hideMark/>
          </w:tcPr>
          <w:p w:rsidR="0050107B" w:rsidRPr="0050107B" w:rsidRDefault="0050107B" w:rsidP="0050107B">
            <w:pPr>
              <w:rPr>
                <w:color w:val="000000"/>
                <w:sz w:val="22"/>
                <w:szCs w:val="22"/>
              </w:rPr>
            </w:pPr>
            <w:r w:rsidRPr="0050107B">
              <w:rPr>
                <w:color w:val="000000"/>
                <w:sz w:val="22"/>
                <w:szCs w:val="22"/>
              </w:rPr>
              <w:t>Жители, които ще се ползват от подобрени ИТ услуги/инфраструктура;</w:t>
            </w:r>
          </w:p>
        </w:tc>
        <w:tc>
          <w:tcPr>
            <w:tcW w:w="184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rPr>
                <w:color w:val="000000"/>
                <w:sz w:val="22"/>
                <w:szCs w:val="22"/>
              </w:rPr>
            </w:pPr>
            <w:r w:rsidRPr="0050107B">
              <w:rPr>
                <w:color w:val="000000"/>
                <w:sz w:val="22"/>
                <w:szCs w:val="22"/>
              </w:rPr>
              <w:t> </w:t>
            </w:r>
          </w:p>
        </w:tc>
        <w:tc>
          <w:tcPr>
            <w:tcW w:w="154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rPr>
                <w:rFonts w:ascii="Calibri" w:hAnsi="Calibri"/>
                <w:color w:val="000000"/>
                <w:sz w:val="22"/>
                <w:szCs w:val="22"/>
              </w:rPr>
            </w:pPr>
            <w:r w:rsidRPr="0050107B">
              <w:rPr>
                <w:rFonts w:ascii="Calibri" w:hAnsi="Calibri"/>
                <w:color w:val="000000"/>
                <w:sz w:val="22"/>
                <w:szCs w:val="22"/>
              </w:rPr>
              <w:t> </w:t>
            </w:r>
          </w:p>
        </w:tc>
        <w:tc>
          <w:tcPr>
            <w:tcW w:w="162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rPr>
                <w:color w:val="000000"/>
                <w:sz w:val="22"/>
                <w:szCs w:val="22"/>
              </w:rPr>
            </w:pPr>
            <w:r w:rsidRPr="0050107B">
              <w:rPr>
                <w:color w:val="000000"/>
                <w:sz w:val="22"/>
                <w:szCs w:val="22"/>
              </w:rPr>
              <w:t> </w:t>
            </w:r>
          </w:p>
        </w:tc>
        <w:tc>
          <w:tcPr>
            <w:tcW w:w="164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rPr>
                <w:color w:val="000000"/>
                <w:sz w:val="22"/>
                <w:szCs w:val="22"/>
              </w:rPr>
            </w:pPr>
            <w:r w:rsidRPr="0050107B">
              <w:rPr>
                <w:color w:val="000000"/>
                <w:sz w:val="22"/>
                <w:szCs w:val="22"/>
              </w:rPr>
              <w:t> </w:t>
            </w:r>
          </w:p>
        </w:tc>
        <w:tc>
          <w:tcPr>
            <w:tcW w:w="238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rPr>
                <w:color w:val="000000"/>
                <w:sz w:val="22"/>
                <w:szCs w:val="22"/>
              </w:rPr>
            </w:pPr>
            <w:r w:rsidRPr="0050107B">
              <w:rPr>
                <w:color w:val="000000"/>
                <w:sz w:val="22"/>
                <w:szCs w:val="22"/>
              </w:rPr>
              <w:t> </w:t>
            </w:r>
          </w:p>
        </w:tc>
      </w:tr>
      <w:tr w:rsidR="0050107B" w:rsidRPr="0050107B" w:rsidTr="0050107B">
        <w:trPr>
          <w:trHeight w:val="1515"/>
        </w:trPr>
        <w:tc>
          <w:tcPr>
            <w:tcW w:w="3200" w:type="dxa"/>
            <w:tcBorders>
              <w:top w:val="nil"/>
              <w:left w:val="single" w:sz="8" w:space="0" w:color="auto"/>
              <w:bottom w:val="single" w:sz="8" w:space="0" w:color="auto"/>
              <w:right w:val="single" w:sz="8" w:space="0" w:color="auto"/>
            </w:tcBorders>
            <w:shd w:val="clear" w:color="auto" w:fill="auto"/>
            <w:vAlign w:val="bottom"/>
            <w:hideMark/>
          </w:tcPr>
          <w:p w:rsidR="0050107B" w:rsidRPr="0050107B" w:rsidRDefault="0050107B" w:rsidP="0050107B">
            <w:pPr>
              <w:rPr>
                <w:color w:val="000000"/>
                <w:sz w:val="22"/>
                <w:szCs w:val="22"/>
              </w:rPr>
            </w:pPr>
            <w:r w:rsidRPr="0050107B">
              <w:rPr>
                <w:color w:val="000000"/>
                <w:sz w:val="22"/>
                <w:szCs w:val="22"/>
              </w:rPr>
              <w:t>Жители, които ще се ползват от подобрени услуги/инфраструктура, различни от тези, свързани с ИТ.</w:t>
            </w:r>
          </w:p>
        </w:tc>
        <w:tc>
          <w:tcPr>
            <w:tcW w:w="184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9500</w:t>
            </w:r>
          </w:p>
        </w:tc>
        <w:tc>
          <w:tcPr>
            <w:tcW w:w="154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rFonts w:ascii="Calibri" w:hAnsi="Calibri"/>
                <w:color w:val="000000"/>
                <w:sz w:val="22"/>
                <w:szCs w:val="22"/>
              </w:rPr>
            </w:pPr>
            <w:r w:rsidRPr="0050107B">
              <w:rPr>
                <w:rFonts w:ascii="Calibri" w:hAnsi="Calibri"/>
                <w:color w:val="000000"/>
                <w:sz w:val="22"/>
                <w:szCs w:val="22"/>
              </w:rPr>
              <w:t>0</w:t>
            </w:r>
          </w:p>
        </w:tc>
        <w:tc>
          <w:tcPr>
            <w:tcW w:w="162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164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c>
          <w:tcPr>
            <w:tcW w:w="2380" w:type="dxa"/>
            <w:tcBorders>
              <w:top w:val="nil"/>
              <w:left w:val="nil"/>
              <w:bottom w:val="single" w:sz="8" w:space="0" w:color="auto"/>
              <w:right w:val="single" w:sz="8" w:space="0" w:color="auto"/>
            </w:tcBorders>
            <w:shd w:val="clear" w:color="auto" w:fill="auto"/>
            <w:vAlign w:val="bottom"/>
            <w:hideMark/>
          </w:tcPr>
          <w:p w:rsidR="0050107B" w:rsidRPr="0050107B" w:rsidRDefault="0050107B" w:rsidP="0050107B">
            <w:pPr>
              <w:jc w:val="right"/>
              <w:rPr>
                <w:color w:val="000000"/>
                <w:sz w:val="22"/>
                <w:szCs w:val="22"/>
              </w:rPr>
            </w:pPr>
            <w:r w:rsidRPr="0050107B">
              <w:rPr>
                <w:color w:val="000000"/>
                <w:sz w:val="22"/>
                <w:szCs w:val="22"/>
              </w:rPr>
              <w:t>0</w:t>
            </w:r>
          </w:p>
        </w:tc>
      </w:tr>
    </w:tbl>
    <w:p w:rsidR="0047705A" w:rsidRPr="0008788C" w:rsidRDefault="00343616">
      <w:pPr>
        <w:spacing w:line="276" w:lineRule="auto"/>
        <w:rPr>
          <w:b/>
          <w:i/>
          <w:sz w:val="22"/>
          <w:szCs w:val="22"/>
          <w:u w:val="single"/>
          <w:lang w:eastAsia="ar-SA"/>
        </w:rPr>
      </w:pPr>
      <w:r w:rsidRPr="0008788C">
        <w:rPr>
          <w:b/>
          <w:i/>
          <w:sz w:val="22"/>
          <w:szCs w:val="22"/>
          <w:u w:val="single"/>
          <w:lang w:eastAsia="ar-SA"/>
        </w:rPr>
        <w:br w:type="page"/>
      </w:r>
    </w:p>
    <w:p w:rsidR="003E0F61" w:rsidRPr="0008788C" w:rsidRDefault="00F00A30" w:rsidP="00343616">
      <w:pPr>
        <w:pStyle w:val="a7"/>
        <w:ind w:left="0"/>
        <w:jc w:val="both"/>
        <w:rPr>
          <w:b/>
          <w:i/>
          <w:sz w:val="22"/>
          <w:szCs w:val="22"/>
          <w:u w:val="single"/>
          <w:lang w:eastAsia="ar-SA"/>
        </w:rPr>
      </w:pPr>
      <w:r w:rsidRPr="0008788C">
        <w:rPr>
          <w:b/>
          <w:i/>
          <w:sz w:val="22"/>
          <w:szCs w:val="22"/>
          <w:u w:val="single"/>
          <w:lang w:eastAsia="ar-SA"/>
        </w:rPr>
        <w:lastRenderedPageBreak/>
        <w:t xml:space="preserve">Таблица 3: </w:t>
      </w:r>
      <w:r w:rsidR="003E0F61" w:rsidRPr="0008788C">
        <w:rPr>
          <w:b/>
          <w:i/>
          <w:sz w:val="22"/>
          <w:szCs w:val="22"/>
          <w:u w:val="single"/>
          <w:lang w:eastAsia="ar-SA"/>
        </w:rPr>
        <w:t>Брой проекти към СВОМР по</w:t>
      </w:r>
      <w:r w:rsidR="006C02E7" w:rsidRPr="0008788C">
        <w:rPr>
          <w:b/>
          <w:i/>
          <w:sz w:val="22"/>
          <w:szCs w:val="22"/>
          <w:u w:val="single"/>
          <w:lang w:eastAsia="ar-SA"/>
        </w:rPr>
        <w:t xml:space="preserve"> мерки и по</w:t>
      </w:r>
      <w:r w:rsidR="00717972" w:rsidRPr="0008788C">
        <w:rPr>
          <w:b/>
          <w:i/>
          <w:sz w:val="22"/>
          <w:szCs w:val="22"/>
          <w:u w:val="single"/>
          <w:lang w:eastAsia="ar-SA"/>
        </w:rPr>
        <w:t xml:space="preserve"> фондове</w:t>
      </w:r>
      <w:r w:rsidR="000F1320" w:rsidRPr="0008788C">
        <w:rPr>
          <w:b/>
          <w:i/>
          <w:sz w:val="22"/>
          <w:szCs w:val="22"/>
          <w:u w:val="single"/>
          <w:lang w:eastAsia="ar-SA"/>
        </w:rPr>
        <w:t xml:space="preserve"> за отчетния период и от сключване на споразумение </w:t>
      </w:r>
      <w:r w:rsidR="0051513B" w:rsidRPr="0008788C">
        <w:rPr>
          <w:b/>
          <w:i/>
          <w:sz w:val="22"/>
          <w:szCs w:val="22"/>
          <w:u w:val="single"/>
          <w:lang w:eastAsia="ar-SA"/>
        </w:rPr>
        <w:t>за изпълнение на СВОМР</w:t>
      </w:r>
    </w:p>
    <w:p w:rsidR="00343616" w:rsidRPr="0008788C" w:rsidRDefault="00343616" w:rsidP="007F24FC">
      <w:pPr>
        <w:pStyle w:val="a7"/>
        <w:ind w:left="0"/>
        <w:jc w:val="both"/>
        <w:rPr>
          <w:b/>
          <w:i/>
          <w:sz w:val="22"/>
          <w:szCs w:val="22"/>
          <w:u w:val="single"/>
          <w:lang w:eastAsia="ar-SA"/>
        </w:rPr>
      </w:pPr>
    </w:p>
    <w:tbl>
      <w:tblPr>
        <w:tblW w:w="14440" w:type="dxa"/>
        <w:tblInd w:w="55" w:type="dxa"/>
        <w:tblCellMar>
          <w:left w:w="70" w:type="dxa"/>
          <w:right w:w="70" w:type="dxa"/>
        </w:tblCellMar>
        <w:tblLook w:val="04A0"/>
      </w:tblPr>
      <w:tblGrid>
        <w:gridCol w:w="2120"/>
        <w:gridCol w:w="928"/>
        <w:gridCol w:w="793"/>
        <w:gridCol w:w="783"/>
        <w:gridCol w:w="754"/>
        <w:gridCol w:w="757"/>
        <w:gridCol w:w="745"/>
        <w:gridCol w:w="754"/>
        <w:gridCol w:w="745"/>
        <w:gridCol w:w="754"/>
        <w:gridCol w:w="754"/>
        <w:gridCol w:w="796"/>
        <w:gridCol w:w="1061"/>
        <w:gridCol w:w="806"/>
        <w:gridCol w:w="754"/>
        <w:gridCol w:w="1136"/>
      </w:tblGrid>
      <w:tr w:rsidR="008F2B0E" w:rsidRPr="008F2B0E" w:rsidTr="008F2B0E">
        <w:trPr>
          <w:trHeight w:val="1320"/>
        </w:trPr>
        <w:tc>
          <w:tcPr>
            <w:tcW w:w="22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F2B0E" w:rsidRPr="008F2B0E" w:rsidRDefault="008F2B0E" w:rsidP="008F2B0E">
            <w:pPr>
              <w:jc w:val="center"/>
              <w:rPr>
                <w:b/>
                <w:bCs/>
                <w:color w:val="000000"/>
                <w:sz w:val="20"/>
                <w:szCs w:val="20"/>
              </w:rPr>
            </w:pPr>
            <w:r w:rsidRPr="008F2B0E">
              <w:rPr>
                <w:b/>
                <w:bCs/>
                <w:color w:val="000000"/>
                <w:sz w:val="20"/>
                <w:szCs w:val="20"/>
              </w:rPr>
              <w:t>МЕРКИ ПО ФОНДОВЕ</w:t>
            </w:r>
          </w:p>
        </w:tc>
        <w:tc>
          <w:tcPr>
            <w:tcW w:w="957" w:type="dxa"/>
            <w:tcBorders>
              <w:top w:val="single" w:sz="8" w:space="0" w:color="auto"/>
              <w:left w:val="nil"/>
              <w:bottom w:val="nil"/>
              <w:right w:val="single" w:sz="8" w:space="0" w:color="auto"/>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 xml:space="preserve">Цел за периода 2014 – 2020 </w:t>
            </w:r>
          </w:p>
        </w:tc>
        <w:tc>
          <w:tcPr>
            <w:tcW w:w="1616" w:type="dxa"/>
            <w:gridSpan w:val="2"/>
            <w:tcBorders>
              <w:top w:val="single" w:sz="8" w:space="0" w:color="auto"/>
              <w:left w:val="nil"/>
              <w:bottom w:val="single" w:sz="8" w:space="0" w:color="auto"/>
              <w:right w:val="single" w:sz="8" w:space="0" w:color="000000"/>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Брой регистрирани заявления от кандидати за одобрение от МИГ</w:t>
            </w:r>
          </w:p>
        </w:tc>
        <w:tc>
          <w:tcPr>
            <w:tcW w:w="1518" w:type="dxa"/>
            <w:gridSpan w:val="2"/>
            <w:tcBorders>
              <w:top w:val="single" w:sz="8" w:space="0" w:color="auto"/>
              <w:left w:val="nil"/>
              <w:bottom w:val="single" w:sz="8" w:space="0" w:color="auto"/>
              <w:right w:val="single" w:sz="8" w:space="0" w:color="000000"/>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Брой одобрени заявления от МИГ</w:t>
            </w:r>
          </w:p>
        </w:tc>
        <w:tc>
          <w:tcPr>
            <w:tcW w:w="1438" w:type="dxa"/>
            <w:gridSpan w:val="2"/>
            <w:tcBorders>
              <w:top w:val="single" w:sz="8" w:space="0" w:color="auto"/>
              <w:left w:val="nil"/>
              <w:bottom w:val="single" w:sz="8" w:space="0" w:color="auto"/>
              <w:right w:val="single" w:sz="8" w:space="0" w:color="000000"/>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Брой внесени заявления от МИГ за одобрение от УО/ДФЗ</w:t>
            </w:r>
          </w:p>
        </w:tc>
        <w:tc>
          <w:tcPr>
            <w:tcW w:w="1478" w:type="dxa"/>
            <w:gridSpan w:val="2"/>
            <w:tcBorders>
              <w:top w:val="single" w:sz="8" w:space="0" w:color="auto"/>
              <w:left w:val="nil"/>
              <w:bottom w:val="single" w:sz="8" w:space="0" w:color="auto"/>
              <w:right w:val="single" w:sz="8" w:space="0" w:color="000000"/>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Брой одобрени заявления от УО/ДФЗ</w:t>
            </w:r>
          </w:p>
        </w:tc>
        <w:tc>
          <w:tcPr>
            <w:tcW w:w="1577" w:type="dxa"/>
            <w:gridSpan w:val="2"/>
            <w:tcBorders>
              <w:top w:val="single" w:sz="8" w:space="0" w:color="auto"/>
              <w:left w:val="nil"/>
              <w:bottom w:val="single" w:sz="8" w:space="0" w:color="auto"/>
              <w:right w:val="single" w:sz="8" w:space="0" w:color="000000"/>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Брой сключени договори с кандидати</w:t>
            </w:r>
          </w:p>
        </w:tc>
        <w:tc>
          <w:tcPr>
            <w:tcW w:w="1039" w:type="dxa"/>
            <w:tcBorders>
              <w:top w:val="single" w:sz="8" w:space="0" w:color="auto"/>
              <w:left w:val="nil"/>
              <w:bottom w:val="nil"/>
              <w:right w:val="single" w:sz="8" w:space="0" w:color="auto"/>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Процент на одобрение</w:t>
            </w:r>
          </w:p>
        </w:tc>
        <w:tc>
          <w:tcPr>
            <w:tcW w:w="1557" w:type="dxa"/>
            <w:gridSpan w:val="2"/>
            <w:tcBorders>
              <w:top w:val="single" w:sz="8" w:space="0" w:color="auto"/>
              <w:left w:val="nil"/>
              <w:bottom w:val="single" w:sz="8" w:space="0" w:color="auto"/>
              <w:right w:val="single" w:sz="8" w:space="0" w:color="000000"/>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 xml:space="preserve">Брой договори с изплатена субсидия </w:t>
            </w:r>
          </w:p>
        </w:tc>
        <w:tc>
          <w:tcPr>
            <w:tcW w:w="1026" w:type="dxa"/>
            <w:tcBorders>
              <w:top w:val="single" w:sz="8" w:space="0" w:color="auto"/>
              <w:left w:val="nil"/>
              <w:bottom w:val="nil"/>
              <w:right w:val="single" w:sz="8" w:space="0" w:color="auto"/>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Процент на изплащане</w:t>
            </w:r>
          </w:p>
        </w:tc>
      </w:tr>
      <w:tr w:rsidR="008F2B0E" w:rsidRPr="008F2B0E" w:rsidTr="008F2B0E">
        <w:trPr>
          <w:trHeight w:val="1365"/>
        </w:trPr>
        <w:tc>
          <w:tcPr>
            <w:tcW w:w="2234"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20"/>
                <w:szCs w:val="20"/>
              </w:rPr>
            </w:pPr>
          </w:p>
        </w:tc>
        <w:tc>
          <w:tcPr>
            <w:tcW w:w="957"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jc w:val="center"/>
              <w:rPr>
                <w:b/>
                <w:bCs/>
                <w:color w:val="000000"/>
                <w:sz w:val="20"/>
                <w:szCs w:val="20"/>
              </w:rPr>
            </w:pPr>
            <w:r w:rsidRPr="008F2B0E">
              <w:rPr>
                <w:b/>
                <w:bCs/>
                <w:color w:val="000000"/>
                <w:sz w:val="20"/>
                <w:szCs w:val="20"/>
              </w:rPr>
              <w:t>(брой)</w:t>
            </w:r>
          </w:p>
        </w:tc>
        <w:tc>
          <w:tcPr>
            <w:tcW w:w="818"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за </w:t>
            </w:r>
            <w:proofErr w:type="spellStart"/>
            <w:r w:rsidRPr="008F2B0E">
              <w:rPr>
                <w:color w:val="000000"/>
                <w:sz w:val="20"/>
                <w:szCs w:val="20"/>
              </w:rPr>
              <w:t>отч</w:t>
            </w:r>
            <w:proofErr w:type="spellEnd"/>
            <w:r w:rsidRPr="008F2B0E">
              <w:rPr>
                <w:color w:val="000000"/>
                <w:sz w:val="20"/>
                <w:szCs w:val="20"/>
              </w:rPr>
              <w:t>. период</w:t>
            </w:r>
          </w:p>
        </w:tc>
        <w:tc>
          <w:tcPr>
            <w:tcW w:w="798"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от </w:t>
            </w:r>
            <w:proofErr w:type="spellStart"/>
            <w:r w:rsidRPr="008F2B0E">
              <w:rPr>
                <w:color w:val="000000"/>
                <w:sz w:val="20"/>
                <w:szCs w:val="20"/>
              </w:rPr>
              <w:t>скл</w:t>
            </w:r>
            <w:proofErr w:type="spellEnd"/>
            <w:r w:rsidRPr="008F2B0E">
              <w:rPr>
                <w:color w:val="000000"/>
                <w:sz w:val="20"/>
                <w:szCs w:val="20"/>
              </w:rPr>
              <w:t xml:space="preserve">. на </w:t>
            </w:r>
            <w:proofErr w:type="spellStart"/>
            <w:r w:rsidRPr="008F2B0E">
              <w:rPr>
                <w:color w:val="000000"/>
                <w:sz w:val="20"/>
                <w:szCs w:val="20"/>
              </w:rPr>
              <w:t>спораз</w:t>
            </w:r>
            <w:proofErr w:type="spellEnd"/>
            <w:r w:rsidRPr="008F2B0E">
              <w:rPr>
                <w:color w:val="000000"/>
                <w:sz w:val="20"/>
                <w:szCs w:val="20"/>
              </w:rPr>
              <w:t>.</w:t>
            </w:r>
          </w:p>
        </w:tc>
        <w:tc>
          <w:tcPr>
            <w:tcW w:w="75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за </w:t>
            </w:r>
            <w:proofErr w:type="spellStart"/>
            <w:r w:rsidRPr="008F2B0E">
              <w:rPr>
                <w:color w:val="000000"/>
                <w:sz w:val="20"/>
                <w:szCs w:val="20"/>
              </w:rPr>
              <w:t>отч</w:t>
            </w:r>
            <w:proofErr w:type="spellEnd"/>
            <w:r w:rsidRPr="008F2B0E">
              <w:rPr>
                <w:color w:val="000000"/>
                <w:sz w:val="20"/>
                <w:szCs w:val="20"/>
              </w:rPr>
              <w:t xml:space="preserve">. период </w:t>
            </w:r>
          </w:p>
        </w:tc>
        <w:tc>
          <w:tcPr>
            <w:tcW w:w="75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от </w:t>
            </w:r>
            <w:proofErr w:type="spellStart"/>
            <w:r w:rsidRPr="008F2B0E">
              <w:rPr>
                <w:color w:val="000000"/>
                <w:sz w:val="20"/>
                <w:szCs w:val="20"/>
              </w:rPr>
              <w:t>скл</w:t>
            </w:r>
            <w:proofErr w:type="spellEnd"/>
            <w:r w:rsidRPr="008F2B0E">
              <w:rPr>
                <w:color w:val="000000"/>
                <w:sz w:val="20"/>
                <w:szCs w:val="20"/>
              </w:rPr>
              <w:t xml:space="preserve">. на </w:t>
            </w:r>
            <w:proofErr w:type="spellStart"/>
            <w:r w:rsidRPr="008F2B0E">
              <w:rPr>
                <w:color w:val="000000"/>
                <w:sz w:val="20"/>
                <w:szCs w:val="20"/>
              </w:rPr>
              <w:t>спораз</w:t>
            </w:r>
            <w:proofErr w:type="spellEnd"/>
            <w:r w:rsidRPr="008F2B0E">
              <w:rPr>
                <w:color w:val="000000"/>
                <w:sz w:val="20"/>
                <w:szCs w:val="20"/>
              </w:rPr>
              <w:t>.</w:t>
            </w:r>
          </w:p>
        </w:tc>
        <w:tc>
          <w:tcPr>
            <w:tcW w:w="73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за </w:t>
            </w:r>
            <w:proofErr w:type="spellStart"/>
            <w:r w:rsidRPr="008F2B0E">
              <w:rPr>
                <w:color w:val="000000"/>
                <w:sz w:val="20"/>
                <w:szCs w:val="20"/>
              </w:rPr>
              <w:t>отч</w:t>
            </w:r>
            <w:proofErr w:type="spellEnd"/>
            <w:r w:rsidRPr="008F2B0E">
              <w:rPr>
                <w:color w:val="000000"/>
                <w:sz w:val="20"/>
                <w:szCs w:val="20"/>
              </w:rPr>
              <w:t xml:space="preserve">. период </w:t>
            </w:r>
          </w:p>
        </w:tc>
        <w:tc>
          <w:tcPr>
            <w:tcW w:w="69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от </w:t>
            </w:r>
            <w:proofErr w:type="spellStart"/>
            <w:r w:rsidRPr="008F2B0E">
              <w:rPr>
                <w:color w:val="000000"/>
                <w:sz w:val="20"/>
                <w:szCs w:val="20"/>
              </w:rPr>
              <w:t>скл</w:t>
            </w:r>
            <w:proofErr w:type="spellEnd"/>
            <w:r w:rsidRPr="008F2B0E">
              <w:rPr>
                <w:color w:val="000000"/>
                <w:sz w:val="20"/>
                <w:szCs w:val="20"/>
              </w:rPr>
              <w:t xml:space="preserve">. на </w:t>
            </w:r>
            <w:proofErr w:type="spellStart"/>
            <w:r w:rsidRPr="008F2B0E">
              <w:rPr>
                <w:color w:val="000000"/>
                <w:sz w:val="20"/>
                <w:szCs w:val="20"/>
              </w:rPr>
              <w:t>спораз</w:t>
            </w:r>
            <w:proofErr w:type="spellEnd"/>
            <w:r w:rsidRPr="008F2B0E">
              <w:rPr>
                <w:color w:val="000000"/>
                <w:sz w:val="20"/>
                <w:szCs w:val="20"/>
              </w:rPr>
              <w:t>.</w:t>
            </w:r>
          </w:p>
        </w:tc>
        <w:tc>
          <w:tcPr>
            <w:tcW w:w="73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за </w:t>
            </w:r>
            <w:proofErr w:type="spellStart"/>
            <w:r w:rsidRPr="008F2B0E">
              <w:rPr>
                <w:color w:val="000000"/>
                <w:sz w:val="20"/>
                <w:szCs w:val="20"/>
              </w:rPr>
              <w:t>отч</w:t>
            </w:r>
            <w:proofErr w:type="spellEnd"/>
            <w:r w:rsidRPr="008F2B0E">
              <w:rPr>
                <w:color w:val="000000"/>
                <w:sz w:val="20"/>
                <w:szCs w:val="20"/>
              </w:rPr>
              <w:t>. период</w:t>
            </w:r>
          </w:p>
        </w:tc>
        <w:tc>
          <w:tcPr>
            <w:tcW w:w="73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от </w:t>
            </w:r>
            <w:proofErr w:type="spellStart"/>
            <w:r w:rsidRPr="008F2B0E">
              <w:rPr>
                <w:color w:val="000000"/>
                <w:sz w:val="20"/>
                <w:szCs w:val="20"/>
              </w:rPr>
              <w:t>скл</w:t>
            </w:r>
            <w:proofErr w:type="spellEnd"/>
            <w:r w:rsidRPr="008F2B0E">
              <w:rPr>
                <w:color w:val="000000"/>
                <w:sz w:val="20"/>
                <w:szCs w:val="20"/>
              </w:rPr>
              <w:t xml:space="preserve">. на </w:t>
            </w:r>
            <w:proofErr w:type="spellStart"/>
            <w:r w:rsidRPr="008F2B0E">
              <w:rPr>
                <w:color w:val="000000"/>
                <w:sz w:val="20"/>
                <w:szCs w:val="20"/>
              </w:rPr>
              <w:t>спораз</w:t>
            </w:r>
            <w:proofErr w:type="spellEnd"/>
            <w:r w:rsidRPr="008F2B0E">
              <w:rPr>
                <w:color w:val="000000"/>
                <w:sz w:val="20"/>
                <w:szCs w:val="20"/>
              </w:rPr>
              <w:t>.</w:t>
            </w:r>
          </w:p>
        </w:tc>
        <w:tc>
          <w:tcPr>
            <w:tcW w:w="75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за </w:t>
            </w:r>
            <w:proofErr w:type="spellStart"/>
            <w:r w:rsidRPr="008F2B0E">
              <w:rPr>
                <w:color w:val="000000"/>
                <w:sz w:val="20"/>
                <w:szCs w:val="20"/>
              </w:rPr>
              <w:t>отч</w:t>
            </w:r>
            <w:proofErr w:type="spellEnd"/>
            <w:r w:rsidRPr="008F2B0E">
              <w:rPr>
                <w:color w:val="000000"/>
                <w:sz w:val="20"/>
                <w:szCs w:val="20"/>
              </w:rPr>
              <w:t xml:space="preserve">. период </w:t>
            </w:r>
          </w:p>
        </w:tc>
        <w:tc>
          <w:tcPr>
            <w:tcW w:w="818"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от </w:t>
            </w:r>
            <w:proofErr w:type="spellStart"/>
            <w:r w:rsidRPr="008F2B0E">
              <w:rPr>
                <w:color w:val="000000"/>
                <w:sz w:val="20"/>
                <w:szCs w:val="20"/>
              </w:rPr>
              <w:t>скл</w:t>
            </w:r>
            <w:proofErr w:type="spellEnd"/>
            <w:r w:rsidRPr="008F2B0E">
              <w:rPr>
                <w:color w:val="000000"/>
                <w:sz w:val="20"/>
                <w:szCs w:val="20"/>
              </w:rPr>
              <w:t xml:space="preserve">. на </w:t>
            </w:r>
            <w:proofErr w:type="spellStart"/>
            <w:r w:rsidRPr="008F2B0E">
              <w:rPr>
                <w:color w:val="000000"/>
                <w:sz w:val="20"/>
                <w:szCs w:val="20"/>
              </w:rPr>
              <w:t>спораз</w:t>
            </w:r>
            <w:proofErr w:type="spellEnd"/>
            <w:r w:rsidRPr="008F2B0E">
              <w:rPr>
                <w:color w:val="000000"/>
                <w:sz w:val="20"/>
                <w:szCs w:val="20"/>
              </w:rPr>
              <w:t>.</w:t>
            </w:r>
          </w:p>
        </w:tc>
        <w:tc>
          <w:tcPr>
            <w:tcW w:w="103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jc w:val="center"/>
              <w:rPr>
                <w:b/>
                <w:bCs/>
                <w:i/>
                <w:iCs/>
                <w:color w:val="000000"/>
                <w:sz w:val="20"/>
                <w:szCs w:val="20"/>
              </w:rPr>
            </w:pPr>
            <w:r w:rsidRPr="008F2B0E">
              <w:rPr>
                <w:b/>
                <w:bCs/>
                <w:i/>
                <w:iCs/>
                <w:color w:val="000000"/>
                <w:sz w:val="20"/>
                <w:szCs w:val="20"/>
              </w:rPr>
              <w:t>колона 12 разделена на колона 2</w:t>
            </w:r>
          </w:p>
        </w:tc>
        <w:tc>
          <w:tcPr>
            <w:tcW w:w="838"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за </w:t>
            </w:r>
            <w:proofErr w:type="spellStart"/>
            <w:r w:rsidRPr="008F2B0E">
              <w:rPr>
                <w:color w:val="000000"/>
                <w:sz w:val="20"/>
                <w:szCs w:val="20"/>
              </w:rPr>
              <w:t>отч</w:t>
            </w:r>
            <w:proofErr w:type="spellEnd"/>
            <w:r w:rsidRPr="008F2B0E">
              <w:rPr>
                <w:color w:val="000000"/>
                <w:sz w:val="20"/>
                <w:szCs w:val="20"/>
              </w:rPr>
              <w:t xml:space="preserve">. период </w:t>
            </w:r>
          </w:p>
        </w:tc>
        <w:tc>
          <w:tcPr>
            <w:tcW w:w="71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0"/>
                <w:szCs w:val="20"/>
              </w:rPr>
            </w:pPr>
            <w:r w:rsidRPr="008F2B0E">
              <w:rPr>
                <w:color w:val="000000"/>
                <w:sz w:val="20"/>
                <w:szCs w:val="20"/>
              </w:rPr>
              <w:t xml:space="preserve">от </w:t>
            </w:r>
            <w:proofErr w:type="spellStart"/>
            <w:r w:rsidRPr="008F2B0E">
              <w:rPr>
                <w:color w:val="000000"/>
                <w:sz w:val="20"/>
                <w:szCs w:val="20"/>
              </w:rPr>
              <w:t>скл</w:t>
            </w:r>
            <w:proofErr w:type="spellEnd"/>
            <w:r w:rsidRPr="008F2B0E">
              <w:rPr>
                <w:color w:val="000000"/>
                <w:sz w:val="20"/>
                <w:szCs w:val="20"/>
              </w:rPr>
              <w:t xml:space="preserve">. на </w:t>
            </w:r>
            <w:proofErr w:type="spellStart"/>
            <w:r w:rsidRPr="008F2B0E">
              <w:rPr>
                <w:color w:val="000000"/>
                <w:sz w:val="20"/>
                <w:szCs w:val="20"/>
              </w:rPr>
              <w:t>спораз</w:t>
            </w:r>
            <w:proofErr w:type="spellEnd"/>
            <w:r w:rsidRPr="008F2B0E">
              <w:rPr>
                <w:color w:val="000000"/>
                <w:sz w:val="20"/>
                <w:szCs w:val="20"/>
              </w:rPr>
              <w:t>.</w:t>
            </w:r>
          </w:p>
        </w:tc>
        <w:tc>
          <w:tcPr>
            <w:tcW w:w="1026"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jc w:val="center"/>
              <w:rPr>
                <w:b/>
                <w:bCs/>
                <w:i/>
                <w:iCs/>
                <w:color w:val="000000"/>
                <w:sz w:val="20"/>
                <w:szCs w:val="20"/>
              </w:rPr>
            </w:pPr>
            <w:r w:rsidRPr="008F2B0E">
              <w:rPr>
                <w:b/>
                <w:bCs/>
                <w:i/>
                <w:iCs/>
                <w:color w:val="000000"/>
                <w:sz w:val="20"/>
                <w:szCs w:val="20"/>
              </w:rPr>
              <w:t>колона 15 разделена на колона 2</w:t>
            </w:r>
          </w:p>
        </w:tc>
      </w:tr>
      <w:tr w:rsidR="008F2B0E" w:rsidRPr="008F2B0E" w:rsidTr="008F2B0E">
        <w:trPr>
          <w:trHeight w:val="315"/>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2"/>
                <w:szCs w:val="22"/>
              </w:rPr>
            </w:pPr>
            <w:r w:rsidRPr="008F2B0E">
              <w:rPr>
                <w:color w:val="000000"/>
                <w:sz w:val="22"/>
                <w:szCs w:val="22"/>
              </w:rPr>
              <w:t>2</w:t>
            </w:r>
          </w:p>
        </w:tc>
        <w:tc>
          <w:tcPr>
            <w:tcW w:w="818"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2"/>
                <w:szCs w:val="22"/>
              </w:rPr>
            </w:pPr>
            <w:r w:rsidRPr="008F2B0E">
              <w:rPr>
                <w:color w:val="000000"/>
                <w:sz w:val="22"/>
                <w:szCs w:val="22"/>
              </w:rPr>
              <w:t>3</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2"/>
                <w:szCs w:val="22"/>
              </w:rPr>
            </w:pPr>
            <w:r w:rsidRPr="008F2B0E">
              <w:rPr>
                <w:color w:val="000000"/>
                <w:sz w:val="22"/>
                <w:szCs w:val="22"/>
              </w:rPr>
              <w:t>4</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2"/>
                <w:szCs w:val="22"/>
              </w:rPr>
            </w:pPr>
            <w:r w:rsidRPr="008F2B0E">
              <w:rPr>
                <w:color w:val="000000"/>
                <w:sz w:val="22"/>
                <w:szCs w:val="22"/>
              </w:rPr>
              <w:t>5</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2"/>
                <w:szCs w:val="22"/>
              </w:rPr>
            </w:pPr>
            <w:r w:rsidRPr="008F2B0E">
              <w:rPr>
                <w:color w:val="000000"/>
                <w:sz w:val="22"/>
                <w:szCs w:val="22"/>
              </w:rPr>
              <w:t>6</w:t>
            </w:r>
          </w:p>
        </w:tc>
        <w:tc>
          <w:tcPr>
            <w:tcW w:w="73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2"/>
                <w:szCs w:val="22"/>
              </w:rPr>
            </w:pPr>
            <w:r w:rsidRPr="008F2B0E">
              <w:rPr>
                <w:color w:val="000000"/>
                <w:sz w:val="22"/>
                <w:szCs w:val="22"/>
              </w:rPr>
              <w:t>7</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2"/>
                <w:szCs w:val="22"/>
              </w:rPr>
            </w:pPr>
            <w:r w:rsidRPr="008F2B0E">
              <w:rPr>
                <w:color w:val="000000"/>
                <w:sz w:val="22"/>
                <w:szCs w:val="22"/>
              </w:rPr>
              <w:t>8</w:t>
            </w:r>
          </w:p>
        </w:tc>
        <w:tc>
          <w:tcPr>
            <w:tcW w:w="73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2"/>
                <w:szCs w:val="22"/>
              </w:rPr>
            </w:pPr>
            <w:r w:rsidRPr="008F2B0E">
              <w:rPr>
                <w:color w:val="000000"/>
                <w:sz w:val="22"/>
                <w:szCs w:val="22"/>
              </w:rPr>
              <w:t>9</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2"/>
                <w:szCs w:val="22"/>
              </w:rPr>
            </w:pPr>
            <w:r w:rsidRPr="008F2B0E">
              <w:rPr>
                <w:color w:val="000000"/>
                <w:sz w:val="22"/>
                <w:szCs w:val="22"/>
              </w:rPr>
              <w:t>10</w:t>
            </w:r>
          </w:p>
        </w:tc>
        <w:tc>
          <w:tcPr>
            <w:tcW w:w="75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2"/>
                <w:szCs w:val="22"/>
              </w:rPr>
            </w:pPr>
            <w:r w:rsidRPr="008F2B0E">
              <w:rPr>
                <w:color w:val="000000"/>
                <w:sz w:val="22"/>
                <w:szCs w:val="22"/>
              </w:rPr>
              <w:t>11</w:t>
            </w:r>
          </w:p>
        </w:tc>
        <w:tc>
          <w:tcPr>
            <w:tcW w:w="818"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2"/>
                <w:szCs w:val="22"/>
              </w:rPr>
            </w:pPr>
            <w:r w:rsidRPr="008F2B0E">
              <w:rPr>
                <w:color w:val="000000"/>
                <w:sz w:val="22"/>
                <w:szCs w:val="22"/>
              </w:rPr>
              <w:t>12</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2"/>
                <w:szCs w:val="22"/>
              </w:rPr>
            </w:pPr>
            <w:r w:rsidRPr="008F2B0E">
              <w:rPr>
                <w:color w:val="000000"/>
                <w:sz w:val="22"/>
                <w:szCs w:val="22"/>
              </w:rPr>
              <w:t>13</w:t>
            </w:r>
          </w:p>
        </w:tc>
        <w:tc>
          <w:tcPr>
            <w:tcW w:w="838"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2"/>
                <w:szCs w:val="22"/>
              </w:rPr>
            </w:pPr>
            <w:r w:rsidRPr="008F2B0E">
              <w:rPr>
                <w:color w:val="000000"/>
                <w:sz w:val="22"/>
                <w:szCs w:val="22"/>
              </w:rPr>
              <w:t>14</w:t>
            </w:r>
          </w:p>
        </w:tc>
        <w:tc>
          <w:tcPr>
            <w:tcW w:w="719"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2"/>
                <w:szCs w:val="22"/>
              </w:rPr>
            </w:pPr>
            <w:r w:rsidRPr="008F2B0E">
              <w:rPr>
                <w:color w:val="000000"/>
                <w:sz w:val="22"/>
                <w:szCs w:val="22"/>
              </w:rPr>
              <w:t>15</w:t>
            </w:r>
          </w:p>
        </w:tc>
        <w:tc>
          <w:tcPr>
            <w:tcW w:w="1026" w:type="dxa"/>
            <w:tcBorders>
              <w:top w:val="nil"/>
              <w:left w:val="nil"/>
              <w:bottom w:val="single" w:sz="8" w:space="0" w:color="auto"/>
              <w:right w:val="single" w:sz="8" w:space="0" w:color="auto"/>
            </w:tcBorders>
            <w:shd w:val="clear" w:color="auto" w:fill="auto"/>
            <w:hideMark/>
          </w:tcPr>
          <w:p w:rsidR="008F2B0E" w:rsidRPr="008F2B0E" w:rsidRDefault="008F2B0E" w:rsidP="008F2B0E">
            <w:pPr>
              <w:jc w:val="center"/>
              <w:rPr>
                <w:color w:val="000000"/>
                <w:sz w:val="22"/>
                <w:szCs w:val="22"/>
              </w:rPr>
            </w:pPr>
            <w:r w:rsidRPr="008F2B0E">
              <w:rPr>
                <w:color w:val="000000"/>
                <w:sz w:val="22"/>
                <w:szCs w:val="22"/>
              </w:rPr>
              <w:t>16</w:t>
            </w:r>
          </w:p>
        </w:tc>
      </w:tr>
      <w:tr w:rsidR="008F2B0E" w:rsidRPr="008F2B0E" w:rsidTr="008F2B0E">
        <w:trPr>
          <w:trHeight w:val="1065"/>
        </w:trPr>
        <w:tc>
          <w:tcPr>
            <w:tcW w:w="2234" w:type="dxa"/>
            <w:tcBorders>
              <w:top w:val="nil"/>
              <w:left w:val="single" w:sz="8" w:space="0" w:color="auto"/>
              <w:bottom w:val="nil"/>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Мерки, финансирани от ПРСР 2014 - 2020 г. (ЕЗФРСР)</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21</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525"/>
        </w:trPr>
        <w:tc>
          <w:tcPr>
            <w:tcW w:w="22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4.1.Инвестиции в земеделски стопанства</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1</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440"/>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4.1.2. Инвестиции в земеделски стопанства по тематична подпрограма за развитие на малки стопанства</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1</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930"/>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6.4.1.Инвестиции в подкрепа на неземеделски дейности</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6</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605"/>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7.2.Инвестиции в създаването, подобряването или разширяването на всички видове малка по мащаби инфраструктура</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3</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605"/>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lastRenderedPageBreak/>
              <w:t>7.5.Инвестиции за публично ползване в инфраструктура за отдих, туристическа инфраструктура</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2</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320"/>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8.3.Предотвратяване на щети по горите от горски пожари, природни бедствия и катастрофични събития</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2</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305"/>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8.5.Инвестиции, подобряващи устойчивостта и екологичната стойност на горските екосистеми</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3</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905"/>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8.6.Инвестиции в технологии за лесовъдство и в преработката, мобилизирането и търговията на горски продукти</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3</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315"/>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575"/>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Мерки, които не са част от ПРСР 2014 - 2020 г. , но са включени в Регламент (EC) № 1305/2013 (финансирани от ЕЗФРСР)</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2</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875"/>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lastRenderedPageBreak/>
              <w:t>7.6.Проучвания и инвестиции, свързани с поддържане, възстановяване и подобряване на културното и природното наследство на селата</w:t>
            </w:r>
          </w:p>
        </w:tc>
        <w:tc>
          <w:tcPr>
            <w:tcW w:w="95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2"/>
                <w:szCs w:val="22"/>
              </w:rPr>
            </w:pPr>
            <w:r w:rsidRPr="008F2B0E">
              <w:rPr>
                <w:color w:val="000000"/>
                <w:sz w:val="22"/>
                <w:szCs w:val="22"/>
              </w:rPr>
              <w:t>2</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69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5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1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3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83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719"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c>
          <w:tcPr>
            <w:tcW w:w="102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315"/>
        </w:trPr>
        <w:tc>
          <w:tcPr>
            <w:tcW w:w="2234" w:type="dxa"/>
            <w:tcBorders>
              <w:top w:val="nil"/>
              <w:left w:val="single" w:sz="8" w:space="0" w:color="auto"/>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0"/>
                <w:szCs w:val="20"/>
              </w:rPr>
            </w:pPr>
            <w:r w:rsidRPr="008F2B0E">
              <w:rPr>
                <w:b/>
                <w:bCs/>
                <w:color w:val="000000"/>
                <w:sz w:val="20"/>
                <w:szCs w:val="20"/>
              </w:rPr>
              <w:t>Общо:</w:t>
            </w:r>
          </w:p>
        </w:tc>
        <w:tc>
          <w:tcPr>
            <w:tcW w:w="957"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jc w:val="right"/>
              <w:rPr>
                <w:b/>
                <w:bCs/>
                <w:color w:val="000000"/>
                <w:sz w:val="22"/>
                <w:szCs w:val="22"/>
              </w:rPr>
            </w:pPr>
            <w:r w:rsidRPr="008F2B0E">
              <w:rPr>
                <w:b/>
                <w:bCs/>
                <w:color w:val="000000"/>
                <w:sz w:val="22"/>
                <w:szCs w:val="22"/>
              </w:rPr>
              <w:t>23</w:t>
            </w:r>
          </w:p>
        </w:tc>
        <w:tc>
          <w:tcPr>
            <w:tcW w:w="818"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98"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5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5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3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69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3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3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5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818"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103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838"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19"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1026"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r>
    </w:tbl>
    <w:p w:rsidR="003E0F61" w:rsidRPr="0008788C" w:rsidRDefault="003E0F61" w:rsidP="007F24FC">
      <w:pPr>
        <w:pStyle w:val="a7"/>
        <w:ind w:left="0"/>
        <w:jc w:val="both"/>
        <w:rPr>
          <w:b/>
          <w:i/>
          <w:sz w:val="22"/>
          <w:szCs w:val="22"/>
          <w:u w:val="single"/>
          <w:lang w:eastAsia="ar-SA"/>
        </w:rPr>
      </w:pPr>
    </w:p>
    <w:p w:rsidR="005E4B33" w:rsidRPr="0008788C" w:rsidRDefault="005E4B33" w:rsidP="007F24FC">
      <w:pPr>
        <w:rPr>
          <w:b/>
          <w:i/>
          <w:sz w:val="22"/>
          <w:szCs w:val="22"/>
          <w:u w:val="single"/>
          <w:lang w:eastAsia="ar-SA"/>
        </w:rPr>
      </w:pPr>
      <w:r w:rsidRPr="0008788C">
        <w:rPr>
          <w:b/>
          <w:i/>
          <w:sz w:val="22"/>
          <w:szCs w:val="22"/>
          <w:u w:val="single"/>
          <w:lang w:eastAsia="ar-SA"/>
        </w:rPr>
        <w:br w:type="page"/>
      </w:r>
    </w:p>
    <w:p w:rsidR="003E0F61" w:rsidRPr="0008788C" w:rsidRDefault="00F00A30" w:rsidP="007F24FC">
      <w:pPr>
        <w:pStyle w:val="a7"/>
        <w:ind w:left="0"/>
        <w:jc w:val="both"/>
        <w:rPr>
          <w:b/>
          <w:i/>
          <w:sz w:val="22"/>
          <w:szCs w:val="22"/>
          <w:u w:val="single"/>
          <w:lang w:eastAsia="ar-SA"/>
        </w:rPr>
      </w:pPr>
      <w:r w:rsidRPr="0008788C">
        <w:rPr>
          <w:b/>
          <w:i/>
          <w:sz w:val="22"/>
          <w:szCs w:val="22"/>
          <w:u w:val="single"/>
          <w:lang w:eastAsia="ar-SA"/>
        </w:rPr>
        <w:lastRenderedPageBreak/>
        <w:t xml:space="preserve">Таблица 4: </w:t>
      </w:r>
      <w:r w:rsidR="003E0F61" w:rsidRPr="0008788C">
        <w:rPr>
          <w:b/>
          <w:i/>
          <w:sz w:val="22"/>
          <w:szCs w:val="22"/>
          <w:u w:val="single"/>
          <w:lang w:eastAsia="ar-SA"/>
        </w:rPr>
        <w:t>Изпълнение на СВОМР по мерки и по фондове през отчетния период в лева</w:t>
      </w:r>
    </w:p>
    <w:p w:rsidR="002F3B8A" w:rsidRPr="0008788C" w:rsidRDefault="002F3B8A" w:rsidP="007F24FC">
      <w:pPr>
        <w:pStyle w:val="a7"/>
        <w:ind w:left="0"/>
        <w:jc w:val="both"/>
        <w:rPr>
          <w:b/>
          <w:i/>
          <w:sz w:val="22"/>
          <w:szCs w:val="22"/>
          <w:u w:val="single"/>
          <w:lang w:eastAsia="ar-SA"/>
        </w:rPr>
      </w:pPr>
    </w:p>
    <w:tbl>
      <w:tblPr>
        <w:tblW w:w="13000" w:type="dxa"/>
        <w:tblCellMar>
          <w:left w:w="0" w:type="dxa"/>
          <w:right w:w="0" w:type="dxa"/>
        </w:tblCellMar>
        <w:tblLook w:val="04A0"/>
      </w:tblPr>
      <w:tblGrid>
        <w:gridCol w:w="2325"/>
        <w:gridCol w:w="1104"/>
        <w:gridCol w:w="1017"/>
        <w:gridCol w:w="1084"/>
        <w:gridCol w:w="1158"/>
        <w:gridCol w:w="1036"/>
        <w:gridCol w:w="1141"/>
        <w:gridCol w:w="1061"/>
        <w:gridCol w:w="1006"/>
        <w:gridCol w:w="1069"/>
        <w:gridCol w:w="999"/>
      </w:tblGrid>
      <w:tr w:rsidR="002028BD" w:rsidTr="002028BD">
        <w:trPr>
          <w:trHeight w:val="2085"/>
        </w:trPr>
        <w:tc>
          <w:tcPr>
            <w:tcW w:w="2420" w:type="dxa"/>
            <w:tcBorders>
              <w:top w:val="single" w:sz="8" w:space="0" w:color="auto"/>
              <w:left w:val="single" w:sz="8" w:space="0" w:color="auto"/>
              <w:bottom w:val="single" w:sz="8" w:space="0" w:color="auto"/>
              <w:right w:val="single" w:sz="8" w:space="0" w:color="auto"/>
            </w:tcBorders>
            <w:shd w:val="clear" w:color="000000" w:fill="D9D9D9"/>
            <w:tcMar>
              <w:top w:w="15" w:type="dxa"/>
              <w:left w:w="15" w:type="dxa"/>
              <w:bottom w:w="0" w:type="dxa"/>
              <w:right w:w="15" w:type="dxa"/>
            </w:tcMar>
            <w:vAlign w:val="center"/>
            <w:hideMark/>
          </w:tcPr>
          <w:p w:rsidR="002028BD" w:rsidRDefault="002028BD">
            <w:pPr>
              <w:jc w:val="center"/>
              <w:rPr>
                <w:b/>
                <w:bCs/>
                <w:color w:val="000000"/>
                <w:sz w:val="20"/>
                <w:szCs w:val="20"/>
              </w:rPr>
            </w:pPr>
            <w:r>
              <w:rPr>
                <w:b/>
                <w:bCs/>
                <w:color w:val="000000"/>
                <w:sz w:val="20"/>
                <w:szCs w:val="20"/>
              </w:rPr>
              <w:t>МЕРКИ ПО ФОНДОВЕ</w:t>
            </w:r>
          </w:p>
        </w:tc>
        <w:tc>
          <w:tcPr>
            <w:tcW w:w="112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Заявен общ размер на разходите по заявления, подадени в МИГ</w:t>
            </w:r>
          </w:p>
        </w:tc>
        <w:tc>
          <w:tcPr>
            <w:tcW w:w="100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Заявена субсидия по заявления, подадени в МИГ</w:t>
            </w:r>
          </w:p>
        </w:tc>
        <w:tc>
          <w:tcPr>
            <w:tcW w:w="84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Интензитет на заявената помощ, %</w:t>
            </w:r>
          </w:p>
        </w:tc>
        <w:tc>
          <w:tcPr>
            <w:tcW w:w="120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Одобрен общ размер на разходите по проект от МИГ</w:t>
            </w:r>
          </w:p>
        </w:tc>
        <w:tc>
          <w:tcPr>
            <w:tcW w:w="104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Субсидия по проектите, одобрени от МИГ</w:t>
            </w:r>
          </w:p>
        </w:tc>
        <w:tc>
          <w:tcPr>
            <w:tcW w:w="118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Заявен общ размер на разходите по проект към УО/ДФЗ</w:t>
            </w:r>
          </w:p>
        </w:tc>
        <w:tc>
          <w:tcPr>
            <w:tcW w:w="110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Заявена субсидия към УО/ДФЗ</w:t>
            </w:r>
          </w:p>
        </w:tc>
        <w:tc>
          <w:tcPr>
            <w:tcW w:w="102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Одобрен общ размер на разходите по проект от УО/ДФЗ</w:t>
            </w:r>
          </w:p>
        </w:tc>
        <w:tc>
          <w:tcPr>
            <w:tcW w:w="108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jc w:val="center"/>
              <w:rPr>
                <w:b/>
                <w:bCs/>
                <w:color w:val="000000"/>
                <w:sz w:val="20"/>
                <w:szCs w:val="20"/>
              </w:rPr>
            </w:pPr>
            <w:r>
              <w:rPr>
                <w:b/>
                <w:bCs/>
                <w:color w:val="000000"/>
                <w:sz w:val="20"/>
                <w:szCs w:val="20"/>
              </w:rPr>
              <w:t>Субсидия по проектите, одобрени от УО/ДФЗ</w:t>
            </w:r>
          </w:p>
        </w:tc>
        <w:tc>
          <w:tcPr>
            <w:tcW w:w="1000" w:type="dxa"/>
            <w:tcBorders>
              <w:top w:val="single" w:sz="8" w:space="0" w:color="auto"/>
              <w:left w:val="nil"/>
              <w:bottom w:val="single" w:sz="8" w:space="0" w:color="auto"/>
              <w:right w:val="single" w:sz="8" w:space="0" w:color="auto"/>
            </w:tcBorders>
            <w:shd w:val="clear" w:color="000000" w:fill="D9D9D9"/>
            <w:tcMar>
              <w:top w:w="15" w:type="dxa"/>
              <w:left w:w="15" w:type="dxa"/>
              <w:bottom w:w="0" w:type="dxa"/>
              <w:right w:w="15" w:type="dxa"/>
            </w:tcMar>
            <w:hideMark/>
          </w:tcPr>
          <w:p w:rsidR="002028BD" w:rsidRDefault="002028BD">
            <w:pPr>
              <w:rPr>
                <w:b/>
                <w:bCs/>
                <w:color w:val="000000"/>
                <w:sz w:val="20"/>
                <w:szCs w:val="20"/>
              </w:rPr>
            </w:pPr>
            <w:r>
              <w:rPr>
                <w:b/>
                <w:bCs/>
                <w:color w:val="000000"/>
                <w:sz w:val="20"/>
                <w:szCs w:val="20"/>
              </w:rPr>
              <w:t>Изплатена субсидия</w:t>
            </w:r>
          </w:p>
        </w:tc>
      </w:tr>
      <w:tr w:rsidR="002028BD" w:rsidTr="002028BD">
        <w:trPr>
          <w:trHeight w:val="315"/>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1</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2</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center"/>
              <w:rPr>
                <w:color w:val="000000"/>
                <w:sz w:val="20"/>
                <w:szCs w:val="20"/>
              </w:rPr>
            </w:pPr>
            <w:r>
              <w:rPr>
                <w:color w:val="000000"/>
                <w:sz w:val="20"/>
                <w:szCs w:val="20"/>
              </w:rPr>
              <w:t>3</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4</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6</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7</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8</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center"/>
              <w:rPr>
                <w:color w:val="000000"/>
                <w:sz w:val="20"/>
                <w:szCs w:val="20"/>
              </w:rPr>
            </w:pPr>
            <w:r>
              <w:rPr>
                <w:color w:val="000000"/>
                <w:sz w:val="20"/>
                <w:szCs w:val="20"/>
              </w:rPr>
              <w:t>9</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10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028BD" w:rsidRDefault="002028BD">
            <w:pPr>
              <w:jc w:val="center"/>
              <w:rPr>
                <w:color w:val="000000"/>
                <w:sz w:val="20"/>
                <w:szCs w:val="20"/>
              </w:rPr>
            </w:pPr>
            <w:r>
              <w:rPr>
                <w:color w:val="000000"/>
                <w:sz w:val="20"/>
                <w:szCs w:val="20"/>
              </w:rPr>
              <w:t>11</w:t>
            </w:r>
          </w:p>
        </w:tc>
      </w:tr>
      <w:tr w:rsidR="002028BD" w:rsidTr="002028BD">
        <w:trPr>
          <w:trHeight w:val="750"/>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Мерки, финансирани от ПРСР 2014 - 2020 г. (ЕЗФРСР)</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570"/>
        </w:trPr>
        <w:tc>
          <w:tcPr>
            <w:tcW w:w="24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4.1.Инвестиции в земеделски стопанства</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1320"/>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4.1.2. Инвестиции в земеделски стопанства по тематична подпрограма за развитие на малки стопанства</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825"/>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6.4.1.Инвестиции в подкрепа на неземеделски дейности</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1560"/>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7.2.Инвестиции в създаването, подобряването или разширяването на всички видове малка по мащаби инфраструктура</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1380"/>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7.5.Инвестиции за публично ползване в инфраструктура за отдих, туристическа инфраструктура</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1080"/>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lastRenderedPageBreak/>
              <w:t>8.3.Предотвратяване на щети по горите от горски пожари, природни бедствия и катастрофични събития</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1365"/>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8.5.Инвестиции, подобряващи устойчивостта и екологичната стойност на горските екосистеми</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1560"/>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8.6.Инвестиции в технологии за лесовъдство и в преработката, мобилизирането и търговията на горски продукти</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315"/>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1395"/>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Мерки, които не са част от ПРСР 2014 - 2020 г. , но са включени в Регламент (EC) № 1305/2013 (финансирани от ЕЗФРСР)</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r w:rsidR="002028BD" w:rsidTr="002028BD">
        <w:trPr>
          <w:trHeight w:val="1785"/>
        </w:trPr>
        <w:tc>
          <w:tcPr>
            <w:tcW w:w="24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7.6.Проучвания и инвестиции, свързани с поддържане, възстановяване и подобряване на културното и природното наследство на селата</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jc w:val="right"/>
              <w:rPr>
                <w:color w:val="000000"/>
                <w:sz w:val="20"/>
                <w:szCs w:val="20"/>
              </w:rPr>
            </w:pPr>
            <w:r>
              <w:rPr>
                <w:color w:val="000000"/>
                <w:sz w:val="20"/>
                <w:szCs w:val="20"/>
              </w:rPr>
              <w:t>0</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8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2028BD" w:rsidRDefault="002028BD">
            <w:pPr>
              <w:rPr>
                <w:color w:val="000000"/>
                <w:sz w:val="20"/>
                <w:szCs w:val="20"/>
              </w:rPr>
            </w:pPr>
            <w:r>
              <w:rPr>
                <w:color w:val="000000"/>
                <w:sz w:val="20"/>
                <w:szCs w:val="20"/>
              </w:rPr>
              <w:t> </w:t>
            </w:r>
          </w:p>
        </w:tc>
      </w:tr>
    </w:tbl>
    <w:p w:rsidR="006B4859" w:rsidRDefault="002028BD" w:rsidP="002028BD">
      <w:pPr>
        <w:pStyle w:val="a7"/>
        <w:ind w:left="0"/>
        <w:jc w:val="both"/>
        <w:rPr>
          <w:b/>
          <w:i/>
          <w:sz w:val="22"/>
          <w:szCs w:val="22"/>
          <w:u w:val="single"/>
          <w:lang w:val="en-US" w:eastAsia="ar-SA"/>
        </w:rPr>
      </w:pPr>
      <w:r w:rsidRPr="0008788C">
        <w:rPr>
          <w:b/>
          <w:i/>
          <w:sz w:val="22"/>
          <w:szCs w:val="22"/>
          <w:u w:val="single"/>
          <w:lang w:eastAsia="ar-SA"/>
        </w:rPr>
        <w:t xml:space="preserve"> </w:t>
      </w:r>
    </w:p>
    <w:p w:rsidR="002028BD" w:rsidRDefault="002028BD" w:rsidP="002028BD">
      <w:pPr>
        <w:pStyle w:val="a7"/>
        <w:ind w:left="0"/>
        <w:jc w:val="both"/>
        <w:rPr>
          <w:b/>
          <w:i/>
          <w:sz w:val="22"/>
          <w:szCs w:val="22"/>
          <w:u w:val="single"/>
          <w:lang w:val="en-US" w:eastAsia="ar-SA"/>
        </w:rPr>
      </w:pPr>
    </w:p>
    <w:p w:rsidR="002028BD" w:rsidRDefault="002028BD" w:rsidP="002028BD">
      <w:pPr>
        <w:pStyle w:val="a7"/>
        <w:ind w:left="0"/>
        <w:jc w:val="both"/>
        <w:rPr>
          <w:b/>
          <w:i/>
          <w:sz w:val="22"/>
          <w:szCs w:val="22"/>
          <w:u w:val="single"/>
          <w:lang w:val="en-US" w:eastAsia="ar-SA"/>
        </w:rPr>
      </w:pPr>
    </w:p>
    <w:p w:rsidR="002028BD" w:rsidRDefault="002028BD" w:rsidP="002028BD">
      <w:pPr>
        <w:pStyle w:val="a7"/>
        <w:ind w:left="0"/>
        <w:jc w:val="both"/>
        <w:rPr>
          <w:b/>
          <w:i/>
          <w:sz w:val="22"/>
          <w:szCs w:val="22"/>
          <w:u w:val="single"/>
          <w:lang w:val="en-US" w:eastAsia="ar-SA"/>
        </w:rPr>
      </w:pPr>
    </w:p>
    <w:p w:rsidR="002028BD" w:rsidRDefault="002028BD" w:rsidP="002028BD">
      <w:pPr>
        <w:pStyle w:val="a7"/>
        <w:ind w:left="0"/>
        <w:jc w:val="both"/>
        <w:rPr>
          <w:b/>
          <w:i/>
          <w:sz w:val="22"/>
          <w:szCs w:val="22"/>
          <w:u w:val="single"/>
          <w:lang w:val="en-US" w:eastAsia="ar-SA"/>
        </w:rPr>
      </w:pPr>
    </w:p>
    <w:p w:rsidR="002028BD" w:rsidRDefault="002028BD" w:rsidP="002028BD">
      <w:pPr>
        <w:pStyle w:val="a7"/>
        <w:ind w:left="0"/>
        <w:jc w:val="both"/>
        <w:rPr>
          <w:b/>
          <w:i/>
          <w:sz w:val="22"/>
          <w:szCs w:val="22"/>
          <w:u w:val="single"/>
          <w:lang w:val="en-US" w:eastAsia="ar-SA"/>
        </w:rPr>
      </w:pPr>
    </w:p>
    <w:p w:rsidR="002028BD" w:rsidRDefault="002028BD" w:rsidP="002028BD">
      <w:pPr>
        <w:pStyle w:val="a7"/>
        <w:ind w:left="0"/>
        <w:jc w:val="both"/>
        <w:rPr>
          <w:b/>
          <w:i/>
          <w:sz w:val="22"/>
          <w:szCs w:val="22"/>
          <w:u w:val="single"/>
          <w:lang w:val="en-US" w:eastAsia="ar-SA"/>
        </w:rPr>
      </w:pPr>
    </w:p>
    <w:p w:rsidR="002028BD" w:rsidRDefault="002028BD" w:rsidP="002028BD">
      <w:pPr>
        <w:pStyle w:val="a7"/>
        <w:ind w:left="0"/>
        <w:jc w:val="both"/>
        <w:rPr>
          <w:b/>
          <w:i/>
          <w:sz w:val="22"/>
          <w:szCs w:val="22"/>
          <w:u w:val="single"/>
          <w:lang w:val="en-US" w:eastAsia="ar-SA"/>
        </w:rPr>
      </w:pPr>
    </w:p>
    <w:p w:rsidR="002028BD" w:rsidRPr="002028BD" w:rsidRDefault="002028BD" w:rsidP="002028BD">
      <w:pPr>
        <w:pStyle w:val="a7"/>
        <w:ind w:left="0"/>
        <w:jc w:val="both"/>
        <w:rPr>
          <w:b/>
          <w:i/>
          <w:sz w:val="22"/>
          <w:szCs w:val="22"/>
          <w:u w:val="single"/>
          <w:lang w:val="en-US" w:eastAsia="ar-SA"/>
        </w:rPr>
      </w:pPr>
    </w:p>
    <w:p w:rsidR="003E0F61" w:rsidRPr="0008788C" w:rsidRDefault="00F00A30" w:rsidP="007F24FC">
      <w:pPr>
        <w:pStyle w:val="a7"/>
        <w:ind w:left="0"/>
        <w:jc w:val="both"/>
        <w:rPr>
          <w:b/>
          <w:i/>
          <w:sz w:val="22"/>
          <w:szCs w:val="22"/>
          <w:u w:val="single"/>
          <w:lang w:eastAsia="ar-SA"/>
        </w:rPr>
      </w:pPr>
      <w:r w:rsidRPr="0008788C">
        <w:rPr>
          <w:b/>
          <w:i/>
          <w:sz w:val="22"/>
          <w:szCs w:val="22"/>
          <w:u w:val="single"/>
          <w:lang w:eastAsia="ar-SA"/>
        </w:rPr>
        <w:t xml:space="preserve">Таблица 5: </w:t>
      </w:r>
      <w:r w:rsidR="003E0F61" w:rsidRPr="0008788C">
        <w:rPr>
          <w:b/>
          <w:i/>
          <w:sz w:val="22"/>
          <w:szCs w:val="22"/>
          <w:u w:val="single"/>
          <w:lang w:eastAsia="ar-SA"/>
        </w:rPr>
        <w:t>Изпълнение на СВОМР по мерки и по фондове от сключване на споразумение за финансиране в лева</w:t>
      </w:r>
    </w:p>
    <w:p w:rsidR="002F3B8A" w:rsidRPr="0008788C" w:rsidRDefault="002F3B8A" w:rsidP="007F24FC">
      <w:pPr>
        <w:pStyle w:val="a7"/>
        <w:ind w:left="0"/>
        <w:jc w:val="both"/>
        <w:rPr>
          <w:b/>
          <w:i/>
          <w:sz w:val="22"/>
          <w:szCs w:val="22"/>
          <w:u w:val="single"/>
          <w:lang w:eastAsia="ar-SA"/>
        </w:rPr>
      </w:pPr>
    </w:p>
    <w:tbl>
      <w:tblPr>
        <w:tblW w:w="13720" w:type="dxa"/>
        <w:tblInd w:w="55" w:type="dxa"/>
        <w:tblCellMar>
          <w:left w:w="70" w:type="dxa"/>
          <w:right w:w="70" w:type="dxa"/>
        </w:tblCellMar>
        <w:tblLook w:val="04A0"/>
      </w:tblPr>
      <w:tblGrid>
        <w:gridCol w:w="1841"/>
        <w:gridCol w:w="1022"/>
        <w:gridCol w:w="996"/>
        <w:gridCol w:w="996"/>
        <w:gridCol w:w="917"/>
        <w:gridCol w:w="991"/>
        <w:gridCol w:w="917"/>
        <w:gridCol w:w="850"/>
        <w:gridCol w:w="917"/>
        <w:gridCol w:w="991"/>
        <w:gridCol w:w="971"/>
        <w:gridCol w:w="919"/>
        <w:gridCol w:w="939"/>
        <w:gridCol w:w="979"/>
      </w:tblGrid>
      <w:tr w:rsidR="008F2B0E" w:rsidRPr="008F2B0E" w:rsidTr="008F2B0E">
        <w:trPr>
          <w:trHeight w:val="1320"/>
        </w:trPr>
        <w:tc>
          <w:tcPr>
            <w:tcW w:w="182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F2B0E" w:rsidRPr="008F2B0E" w:rsidRDefault="008F2B0E" w:rsidP="008F2B0E">
            <w:pPr>
              <w:jc w:val="center"/>
              <w:rPr>
                <w:b/>
                <w:bCs/>
                <w:color w:val="000000"/>
                <w:sz w:val="18"/>
                <w:szCs w:val="18"/>
              </w:rPr>
            </w:pPr>
            <w:r w:rsidRPr="008F2B0E">
              <w:rPr>
                <w:b/>
                <w:bCs/>
                <w:color w:val="000000"/>
                <w:sz w:val="18"/>
                <w:szCs w:val="18"/>
              </w:rPr>
              <w:t>МЕРКИ ПО ФОНДОВЕ</w:t>
            </w:r>
          </w:p>
        </w:tc>
        <w:tc>
          <w:tcPr>
            <w:tcW w:w="97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Одобрен бюджет на субсидията за целия период</w:t>
            </w:r>
          </w:p>
        </w:tc>
        <w:tc>
          <w:tcPr>
            <w:tcW w:w="954"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Заявен общ размер на разходите по заявления, подадени в МИГ</w:t>
            </w:r>
          </w:p>
        </w:tc>
        <w:tc>
          <w:tcPr>
            <w:tcW w:w="1001"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Заявен общ размер на разходите по заявления, подадени в МИГ</w:t>
            </w:r>
          </w:p>
        </w:tc>
        <w:tc>
          <w:tcPr>
            <w:tcW w:w="921"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Одобрен общ размер на разходите по проект от МИГ</w:t>
            </w:r>
          </w:p>
        </w:tc>
        <w:tc>
          <w:tcPr>
            <w:tcW w:w="913"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Субсидия по проектите, одобрени от МИГ</w:t>
            </w:r>
          </w:p>
        </w:tc>
        <w:tc>
          <w:tcPr>
            <w:tcW w:w="89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Заявен общ размер на разходите по проект към УО/ДФЗ</w:t>
            </w:r>
          </w:p>
        </w:tc>
        <w:tc>
          <w:tcPr>
            <w:tcW w:w="766"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Заявена субсидия към УО/ДФЗ</w:t>
            </w:r>
          </w:p>
        </w:tc>
        <w:tc>
          <w:tcPr>
            <w:tcW w:w="89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Одобрен общ размер на разходите по проект от УО/ДФЗ</w:t>
            </w:r>
          </w:p>
        </w:tc>
        <w:tc>
          <w:tcPr>
            <w:tcW w:w="941"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Субсидия по проектите, одобрени от УО/ДФЗ</w:t>
            </w:r>
          </w:p>
        </w:tc>
        <w:tc>
          <w:tcPr>
            <w:tcW w:w="892"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Сключени договори</w:t>
            </w:r>
          </w:p>
        </w:tc>
        <w:tc>
          <w:tcPr>
            <w:tcW w:w="898" w:type="dxa"/>
            <w:tcBorders>
              <w:top w:val="single" w:sz="8" w:space="0" w:color="auto"/>
              <w:left w:val="nil"/>
              <w:bottom w:val="nil"/>
              <w:right w:val="single" w:sz="8" w:space="0" w:color="auto"/>
            </w:tcBorders>
            <w:shd w:val="clear" w:color="000000" w:fill="D9D9D9"/>
            <w:hideMark/>
          </w:tcPr>
          <w:p w:rsidR="008F2B0E" w:rsidRPr="008F2B0E" w:rsidRDefault="008F2B0E" w:rsidP="008F2B0E">
            <w:pPr>
              <w:jc w:val="center"/>
              <w:rPr>
                <w:b/>
                <w:bCs/>
                <w:color w:val="000000"/>
                <w:sz w:val="16"/>
                <w:szCs w:val="16"/>
              </w:rPr>
            </w:pPr>
            <w:r w:rsidRPr="008F2B0E">
              <w:rPr>
                <w:b/>
                <w:bCs/>
                <w:color w:val="000000"/>
                <w:sz w:val="16"/>
                <w:szCs w:val="16"/>
              </w:rPr>
              <w:t>ОСТАТЪК</w:t>
            </w:r>
          </w:p>
        </w:tc>
        <w:tc>
          <w:tcPr>
            <w:tcW w:w="942" w:type="dxa"/>
            <w:tcBorders>
              <w:top w:val="single" w:sz="8" w:space="0" w:color="auto"/>
              <w:left w:val="nil"/>
              <w:bottom w:val="nil"/>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Процент на одобрение</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8F2B0E" w:rsidRPr="008F2B0E" w:rsidRDefault="008F2B0E" w:rsidP="008F2B0E">
            <w:pPr>
              <w:jc w:val="center"/>
              <w:rPr>
                <w:b/>
                <w:bCs/>
                <w:color w:val="000000"/>
                <w:sz w:val="18"/>
                <w:szCs w:val="18"/>
              </w:rPr>
            </w:pPr>
            <w:r w:rsidRPr="008F2B0E">
              <w:rPr>
                <w:b/>
                <w:bCs/>
                <w:color w:val="000000"/>
                <w:sz w:val="18"/>
                <w:szCs w:val="18"/>
              </w:rPr>
              <w:t>Изплатена субсидия</w:t>
            </w:r>
          </w:p>
        </w:tc>
      </w:tr>
      <w:tr w:rsidR="008F2B0E" w:rsidRPr="008F2B0E" w:rsidTr="008F2B0E">
        <w:trPr>
          <w:trHeight w:val="975"/>
        </w:trPr>
        <w:tc>
          <w:tcPr>
            <w:tcW w:w="1821"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977"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954"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1001"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921"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913"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897"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766"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897"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941"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892"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c>
          <w:tcPr>
            <w:tcW w:w="898" w:type="dxa"/>
            <w:tcBorders>
              <w:top w:val="nil"/>
              <w:left w:val="nil"/>
              <w:bottom w:val="single" w:sz="8" w:space="0" w:color="auto"/>
              <w:right w:val="single" w:sz="8" w:space="0" w:color="auto"/>
            </w:tcBorders>
            <w:shd w:val="clear" w:color="000000" w:fill="D9D9D9"/>
            <w:hideMark/>
          </w:tcPr>
          <w:p w:rsidR="008F2B0E" w:rsidRPr="008F2B0E" w:rsidRDefault="008F2B0E" w:rsidP="008F2B0E">
            <w:pPr>
              <w:jc w:val="center"/>
              <w:rPr>
                <w:b/>
                <w:bCs/>
                <w:i/>
                <w:iCs/>
                <w:color w:val="000000"/>
                <w:sz w:val="18"/>
                <w:szCs w:val="18"/>
              </w:rPr>
            </w:pPr>
            <w:r w:rsidRPr="008F2B0E">
              <w:rPr>
                <w:b/>
                <w:bCs/>
                <w:i/>
                <w:iCs/>
                <w:color w:val="000000"/>
                <w:sz w:val="18"/>
                <w:szCs w:val="18"/>
              </w:rPr>
              <w:t>колона 2 минус колона 11</w:t>
            </w:r>
          </w:p>
        </w:tc>
        <w:tc>
          <w:tcPr>
            <w:tcW w:w="942" w:type="dxa"/>
            <w:tcBorders>
              <w:top w:val="nil"/>
              <w:left w:val="nil"/>
              <w:bottom w:val="single" w:sz="8" w:space="0" w:color="auto"/>
              <w:right w:val="single" w:sz="8" w:space="0" w:color="auto"/>
            </w:tcBorders>
            <w:shd w:val="clear" w:color="000000" w:fill="D9D9D9"/>
            <w:hideMark/>
          </w:tcPr>
          <w:p w:rsidR="008F2B0E" w:rsidRPr="008F2B0E" w:rsidRDefault="008F2B0E" w:rsidP="008F2B0E">
            <w:pPr>
              <w:jc w:val="center"/>
              <w:rPr>
                <w:b/>
                <w:bCs/>
                <w:i/>
                <w:iCs/>
                <w:color w:val="000000"/>
                <w:sz w:val="18"/>
                <w:szCs w:val="18"/>
              </w:rPr>
            </w:pPr>
            <w:r w:rsidRPr="008F2B0E">
              <w:rPr>
                <w:b/>
                <w:bCs/>
                <w:i/>
                <w:iCs/>
                <w:color w:val="000000"/>
                <w:sz w:val="18"/>
                <w:szCs w:val="18"/>
              </w:rPr>
              <w:t>колона 11 разделена на колона 2</w:t>
            </w: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8F2B0E" w:rsidRPr="008F2B0E" w:rsidRDefault="008F2B0E" w:rsidP="008F2B0E">
            <w:pPr>
              <w:rPr>
                <w:b/>
                <w:bCs/>
                <w:color w:val="000000"/>
                <w:sz w:val="18"/>
                <w:szCs w:val="18"/>
              </w:rPr>
            </w:pPr>
          </w:p>
        </w:tc>
      </w:tr>
      <w:tr w:rsidR="008F2B0E" w:rsidRPr="008F2B0E" w:rsidTr="008F2B0E">
        <w:trPr>
          <w:trHeight w:val="315"/>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1</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2</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3</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4</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5</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6</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7</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8</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9</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10</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11</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12</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0"/>
                <w:szCs w:val="20"/>
              </w:rPr>
            </w:pPr>
            <w:r w:rsidRPr="008F2B0E">
              <w:rPr>
                <w:color w:val="000000"/>
                <w:sz w:val="20"/>
                <w:szCs w:val="20"/>
              </w:rPr>
              <w:t>13</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center"/>
              <w:rPr>
                <w:color w:val="000000"/>
                <w:sz w:val="22"/>
                <w:szCs w:val="22"/>
              </w:rPr>
            </w:pPr>
            <w:r w:rsidRPr="008F2B0E">
              <w:rPr>
                <w:color w:val="000000"/>
                <w:sz w:val="22"/>
                <w:szCs w:val="22"/>
              </w:rPr>
              <w:t>14</w:t>
            </w:r>
          </w:p>
        </w:tc>
      </w:tr>
      <w:tr w:rsidR="008F2B0E" w:rsidRPr="008F2B0E" w:rsidTr="008F2B0E">
        <w:trPr>
          <w:trHeight w:val="1050"/>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Мерки, финансирани от ПРСР 2014 - 2020 г. (ЕЗФРСР)</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b/>
                <w:bCs/>
                <w:color w:val="000000"/>
                <w:sz w:val="20"/>
                <w:szCs w:val="20"/>
              </w:rPr>
            </w:pPr>
            <w:r w:rsidRPr="008F2B0E">
              <w:rPr>
                <w:b/>
                <w:bCs/>
                <w:color w:val="000000"/>
                <w:sz w:val="20"/>
                <w:szCs w:val="20"/>
              </w:rPr>
              <w:t>1 906 925</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825"/>
        </w:trPr>
        <w:tc>
          <w:tcPr>
            <w:tcW w:w="18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4.1.Инвестиции в земеделски стопанства</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19 560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815"/>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4.1.2. Инвестиции в земеделски стопанства по тематична подпрограма за развитие на малки стопанства</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9 780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125"/>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6.4.1.Инвестиции в подкрепа на неземеделски дейности</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625 860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830"/>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lastRenderedPageBreak/>
              <w:t>7.2.Инвестиции в създаването, подобряването или разширяването на всички видове малка по мащаби инфраструктура</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704 100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560"/>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7.5.Инвестиции за публично ползване в инфраструктура за отдих, туристическа инфраструктура</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48 895</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575"/>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8.3.Предотвратяване на щети по горите от горски пожари, природни бедствия и катастрофични събития</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117 350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620"/>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8.5.Инвестиции, подобряващи устойчивостта и екологичната стойност на горските екосистеми</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97 790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1815"/>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8.6.Инвестиции в технологии за лесовъдство и в преработката, мобилизирането и търговията на горски продукти</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283 590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315"/>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2085"/>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lastRenderedPageBreak/>
              <w:t>Мерки, които не са част от ПРСР 2014 - 2020 г. , но са включени в Регламент (EC) № 1305/2013 (финансирани от ЕЗФРСР)</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b/>
                <w:bCs/>
                <w:color w:val="000000"/>
                <w:sz w:val="20"/>
                <w:szCs w:val="20"/>
              </w:rPr>
            </w:pPr>
            <w:r w:rsidRPr="008F2B0E">
              <w:rPr>
                <w:b/>
                <w:bCs/>
                <w:color w:val="000000"/>
                <w:sz w:val="20"/>
                <w:szCs w:val="20"/>
              </w:rPr>
              <w:t>48 900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2370"/>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7.6.Проучвания и инвестиции, свързани с поддържане, възстановяване и подобряване на културното и природното наследство на селата</w:t>
            </w:r>
          </w:p>
        </w:tc>
        <w:tc>
          <w:tcPr>
            <w:tcW w:w="97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jc w:val="right"/>
              <w:rPr>
                <w:color w:val="000000"/>
                <w:sz w:val="20"/>
                <w:szCs w:val="20"/>
              </w:rPr>
            </w:pPr>
            <w:r w:rsidRPr="008F2B0E">
              <w:rPr>
                <w:color w:val="000000"/>
                <w:sz w:val="20"/>
                <w:szCs w:val="20"/>
              </w:rPr>
              <w:t>48 900</w:t>
            </w:r>
          </w:p>
        </w:tc>
        <w:tc>
          <w:tcPr>
            <w:tcW w:w="954"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100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2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13"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766"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7"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1"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898"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42"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0"/>
                <w:szCs w:val="20"/>
              </w:rPr>
            </w:pPr>
            <w:r w:rsidRPr="008F2B0E">
              <w:rPr>
                <w:color w:val="000000"/>
                <w:sz w:val="20"/>
                <w:szCs w:val="20"/>
              </w:rPr>
              <w:t> </w:t>
            </w:r>
          </w:p>
        </w:tc>
        <w:tc>
          <w:tcPr>
            <w:tcW w:w="900" w:type="dxa"/>
            <w:tcBorders>
              <w:top w:val="nil"/>
              <w:left w:val="nil"/>
              <w:bottom w:val="single" w:sz="8" w:space="0" w:color="auto"/>
              <w:right w:val="single" w:sz="8" w:space="0" w:color="auto"/>
            </w:tcBorders>
            <w:shd w:val="clear" w:color="auto" w:fill="auto"/>
            <w:vAlign w:val="bottom"/>
            <w:hideMark/>
          </w:tcPr>
          <w:p w:rsidR="008F2B0E" w:rsidRPr="008F2B0E" w:rsidRDefault="008F2B0E" w:rsidP="008F2B0E">
            <w:pPr>
              <w:rPr>
                <w:color w:val="000000"/>
                <w:sz w:val="22"/>
                <w:szCs w:val="22"/>
              </w:rPr>
            </w:pPr>
            <w:r w:rsidRPr="008F2B0E">
              <w:rPr>
                <w:color w:val="000000"/>
                <w:sz w:val="22"/>
                <w:szCs w:val="22"/>
              </w:rPr>
              <w:t> </w:t>
            </w:r>
          </w:p>
        </w:tc>
      </w:tr>
      <w:tr w:rsidR="008F2B0E" w:rsidRPr="008F2B0E" w:rsidTr="008F2B0E">
        <w:trPr>
          <w:trHeight w:val="315"/>
        </w:trPr>
        <w:tc>
          <w:tcPr>
            <w:tcW w:w="1821" w:type="dxa"/>
            <w:tcBorders>
              <w:top w:val="nil"/>
              <w:left w:val="single" w:sz="8" w:space="0" w:color="auto"/>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0"/>
                <w:szCs w:val="20"/>
              </w:rPr>
            </w:pPr>
            <w:r w:rsidRPr="008F2B0E">
              <w:rPr>
                <w:b/>
                <w:bCs/>
                <w:color w:val="000000"/>
                <w:sz w:val="20"/>
                <w:szCs w:val="20"/>
              </w:rPr>
              <w:t>Общо:</w:t>
            </w:r>
          </w:p>
        </w:tc>
        <w:tc>
          <w:tcPr>
            <w:tcW w:w="977"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jc w:val="right"/>
              <w:rPr>
                <w:b/>
                <w:bCs/>
                <w:color w:val="000000"/>
                <w:sz w:val="22"/>
                <w:szCs w:val="22"/>
              </w:rPr>
            </w:pPr>
            <w:r w:rsidRPr="008F2B0E">
              <w:rPr>
                <w:b/>
                <w:bCs/>
                <w:color w:val="000000"/>
                <w:sz w:val="22"/>
                <w:szCs w:val="22"/>
              </w:rPr>
              <w:t>1955825</w:t>
            </w:r>
          </w:p>
        </w:tc>
        <w:tc>
          <w:tcPr>
            <w:tcW w:w="954"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1001"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921"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913"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897"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766"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897"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941"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892"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898"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942"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c>
          <w:tcPr>
            <w:tcW w:w="900" w:type="dxa"/>
            <w:tcBorders>
              <w:top w:val="nil"/>
              <w:left w:val="nil"/>
              <w:bottom w:val="single" w:sz="8" w:space="0" w:color="auto"/>
              <w:right w:val="single" w:sz="8" w:space="0" w:color="auto"/>
            </w:tcBorders>
            <w:shd w:val="clear" w:color="000000" w:fill="D9D9D9"/>
            <w:vAlign w:val="bottom"/>
            <w:hideMark/>
          </w:tcPr>
          <w:p w:rsidR="008F2B0E" w:rsidRPr="008F2B0E" w:rsidRDefault="008F2B0E" w:rsidP="008F2B0E">
            <w:pPr>
              <w:rPr>
                <w:b/>
                <w:bCs/>
                <w:color w:val="000000"/>
                <w:sz w:val="22"/>
                <w:szCs w:val="22"/>
              </w:rPr>
            </w:pPr>
            <w:r w:rsidRPr="008F2B0E">
              <w:rPr>
                <w:b/>
                <w:bCs/>
                <w:color w:val="000000"/>
                <w:sz w:val="22"/>
                <w:szCs w:val="22"/>
              </w:rPr>
              <w:t> </w:t>
            </w:r>
          </w:p>
        </w:tc>
      </w:tr>
    </w:tbl>
    <w:p w:rsidR="003E0F61" w:rsidRPr="0008788C" w:rsidRDefault="00C6040A" w:rsidP="007F24FC">
      <w:pPr>
        <w:pStyle w:val="a7"/>
        <w:ind w:left="0"/>
        <w:jc w:val="both"/>
        <w:rPr>
          <w:b/>
          <w:i/>
          <w:sz w:val="22"/>
          <w:szCs w:val="22"/>
          <w:u w:val="single"/>
          <w:lang w:eastAsia="ar-SA"/>
        </w:rPr>
      </w:pPr>
      <w:r w:rsidRPr="0008788C">
        <w:rPr>
          <w:b/>
          <w:i/>
          <w:sz w:val="22"/>
          <w:szCs w:val="22"/>
          <w:lang w:eastAsia="ar-SA"/>
        </w:rPr>
        <w:t xml:space="preserve"> </w:t>
      </w:r>
    </w:p>
    <w:p w:rsidR="006B4859" w:rsidRPr="0008788C" w:rsidRDefault="006B4859" w:rsidP="007F24FC">
      <w:pPr>
        <w:pStyle w:val="a7"/>
        <w:ind w:left="0"/>
        <w:jc w:val="both"/>
        <w:rPr>
          <w:b/>
          <w:i/>
          <w:sz w:val="22"/>
          <w:szCs w:val="22"/>
          <w:u w:val="single"/>
          <w:lang w:eastAsia="ar-SA"/>
        </w:rPr>
      </w:pPr>
      <w:r w:rsidRPr="0008788C">
        <w:rPr>
          <w:b/>
          <w:i/>
          <w:sz w:val="22"/>
          <w:szCs w:val="22"/>
          <w:u w:val="single"/>
          <w:lang w:eastAsia="ar-SA"/>
        </w:rPr>
        <w:br w:type="page"/>
      </w:r>
    </w:p>
    <w:p w:rsidR="003C5F35" w:rsidRPr="0008788C" w:rsidRDefault="00F00A30" w:rsidP="003C5F35">
      <w:pPr>
        <w:pStyle w:val="a7"/>
        <w:ind w:left="0"/>
        <w:jc w:val="both"/>
        <w:rPr>
          <w:b/>
          <w:i/>
          <w:sz w:val="22"/>
          <w:szCs w:val="22"/>
          <w:u w:val="single"/>
          <w:lang w:eastAsia="ar-SA"/>
        </w:rPr>
      </w:pPr>
      <w:r w:rsidRPr="0008788C">
        <w:rPr>
          <w:b/>
          <w:i/>
          <w:sz w:val="22"/>
          <w:szCs w:val="22"/>
          <w:u w:val="single"/>
          <w:lang w:eastAsia="ar-SA"/>
        </w:rPr>
        <w:lastRenderedPageBreak/>
        <w:t xml:space="preserve">Таблица 6: </w:t>
      </w:r>
      <w:r w:rsidR="003C5F35" w:rsidRPr="0008788C">
        <w:rPr>
          <w:b/>
          <w:i/>
          <w:sz w:val="22"/>
          <w:szCs w:val="22"/>
          <w:u w:val="single"/>
          <w:lang w:eastAsia="ar-SA"/>
        </w:rPr>
        <w:t xml:space="preserve">Брой </w:t>
      </w:r>
      <w:r w:rsidR="00145F93" w:rsidRPr="0008788C">
        <w:rPr>
          <w:b/>
          <w:i/>
          <w:sz w:val="22"/>
          <w:szCs w:val="22"/>
          <w:u w:val="single"/>
          <w:lang w:eastAsia="ar-SA"/>
        </w:rPr>
        <w:t>заявления</w:t>
      </w:r>
      <w:r w:rsidR="003C5F35" w:rsidRPr="0008788C">
        <w:rPr>
          <w:b/>
          <w:i/>
          <w:sz w:val="22"/>
          <w:szCs w:val="22"/>
          <w:u w:val="single"/>
          <w:lang w:eastAsia="ar-SA"/>
        </w:rPr>
        <w:t xml:space="preserve"> към СВОМР по приоритети от СВОМР</w:t>
      </w:r>
    </w:p>
    <w:p w:rsidR="003C5F35" w:rsidRPr="0008788C" w:rsidRDefault="003C5F35" w:rsidP="003C5F35">
      <w:pPr>
        <w:pStyle w:val="a7"/>
        <w:ind w:left="0"/>
        <w:jc w:val="both"/>
        <w:rPr>
          <w:b/>
          <w:i/>
          <w:sz w:val="22"/>
          <w:szCs w:val="22"/>
          <w:lang w:eastAsia="ar-SA"/>
        </w:rPr>
      </w:pPr>
    </w:p>
    <w:tbl>
      <w:tblPr>
        <w:tblW w:w="14080" w:type="dxa"/>
        <w:tblInd w:w="55" w:type="dxa"/>
        <w:tblCellMar>
          <w:left w:w="70" w:type="dxa"/>
          <w:right w:w="70" w:type="dxa"/>
        </w:tblCellMar>
        <w:tblLook w:val="04A0"/>
      </w:tblPr>
      <w:tblGrid>
        <w:gridCol w:w="1910"/>
        <w:gridCol w:w="872"/>
        <w:gridCol w:w="752"/>
        <w:gridCol w:w="757"/>
        <w:gridCol w:w="745"/>
        <w:gridCol w:w="766"/>
        <w:gridCol w:w="745"/>
        <w:gridCol w:w="754"/>
        <w:gridCol w:w="752"/>
        <w:gridCol w:w="754"/>
        <w:gridCol w:w="745"/>
        <w:gridCol w:w="793"/>
        <w:gridCol w:w="1070"/>
        <w:gridCol w:w="752"/>
        <w:gridCol w:w="757"/>
        <w:gridCol w:w="1156"/>
      </w:tblGrid>
      <w:tr w:rsidR="00C6040A" w:rsidRPr="00C6040A" w:rsidTr="00C6040A">
        <w:trPr>
          <w:trHeight w:val="1710"/>
        </w:trPr>
        <w:tc>
          <w:tcPr>
            <w:tcW w:w="21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C6040A" w:rsidRPr="00C6040A" w:rsidRDefault="00C6040A" w:rsidP="00C6040A">
            <w:pPr>
              <w:jc w:val="center"/>
              <w:rPr>
                <w:b/>
                <w:bCs/>
                <w:color w:val="000000"/>
                <w:sz w:val="20"/>
                <w:szCs w:val="20"/>
              </w:rPr>
            </w:pPr>
            <w:r w:rsidRPr="00C6040A">
              <w:rPr>
                <w:b/>
                <w:bCs/>
                <w:color w:val="000000"/>
                <w:sz w:val="20"/>
                <w:szCs w:val="20"/>
              </w:rPr>
              <w:t>ПРИОРИТЕТИ</w:t>
            </w:r>
          </w:p>
        </w:tc>
        <w:tc>
          <w:tcPr>
            <w:tcW w:w="780" w:type="dxa"/>
            <w:tcBorders>
              <w:top w:val="single" w:sz="8" w:space="0" w:color="auto"/>
              <w:left w:val="nil"/>
              <w:bottom w:val="nil"/>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 xml:space="preserve">Цел за периода 2014 – 2020 </w:t>
            </w:r>
          </w:p>
        </w:tc>
        <w:tc>
          <w:tcPr>
            <w:tcW w:w="1520" w:type="dxa"/>
            <w:gridSpan w:val="2"/>
            <w:tcBorders>
              <w:top w:val="single" w:sz="8" w:space="0" w:color="auto"/>
              <w:left w:val="nil"/>
              <w:bottom w:val="single" w:sz="8" w:space="0" w:color="auto"/>
              <w:right w:val="single" w:sz="8" w:space="0" w:color="000000"/>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Брой регистрирани проекти от кандидати за одобрение от МИГ</w:t>
            </w:r>
          </w:p>
        </w:tc>
        <w:tc>
          <w:tcPr>
            <w:tcW w:w="1520" w:type="dxa"/>
            <w:gridSpan w:val="2"/>
            <w:tcBorders>
              <w:top w:val="single" w:sz="8" w:space="0" w:color="auto"/>
              <w:left w:val="nil"/>
              <w:bottom w:val="single" w:sz="8" w:space="0" w:color="auto"/>
              <w:right w:val="single" w:sz="8" w:space="0" w:color="000000"/>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Брой одобрени заявления от МИГ</w:t>
            </w:r>
          </w:p>
        </w:tc>
        <w:tc>
          <w:tcPr>
            <w:tcW w:w="1360" w:type="dxa"/>
            <w:gridSpan w:val="2"/>
            <w:tcBorders>
              <w:top w:val="single" w:sz="8" w:space="0" w:color="auto"/>
              <w:left w:val="nil"/>
              <w:bottom w:val="single" w:sz="8" w:space="0" w:color="auto"/>
              <w:right w:val="single" w:sz="8" w:space="0" w:color="000000"/>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Брой внесени заявления от МИГ за одобрение от УО/ДФЗ</w:t>
            </w:r>
          </w:p>
        </w:tc>
        <w:tc>
          <w:tcPr>
            <w:tcW w:w="1460" w:type="dxa"/>
            <w:gridSpan w:val="2"/>
            <w:tcBorders>
              <w:top w:val="single" w:sz="8" w:space="0" w:color="auto"/>
              <w:left w:val="nil"/>
              <w:bottom w:val="single" w:sz="8" w:space="0" w:color="auto"/>
              <w:right w:val="single" w:sz="8" w:space="0" w:color="000000"/>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Брой одобрени заявления от УО/ДФЗ</w:t>
            </w:r>
          </w:p>
        </w:tc>
        <w:tc>
          <w:tcPr>
            <w:tcW w:w="1520" w:type="dxa"/>
            <w:gridSpan w:val="2"/>
            <w:tcBorders>
              <w:top w:val="single" w:sz="8" w:space="0" w:color="auto"/>
              <w:left w:val="nil"/>
              <w:bottom w:val="single" w:sz="8" w:space="0" w:color="auto"/>
              <w:right w:val="single" w:sz="8" w:space="0" w:color="000000"/>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Брой сключени договори с кандидати</w:t>
            </w:r>
          </w:p>
        </w:tc>
        <w:tc>
          <w:tcPr>
            <w:tcW w:w="1080" w:type="dxa"/>
            <w:tcBorders>
              <w:top w:val="single" w:sz="8" w:space="0" w:color="auto"/>
              <w:left w:val="nil"/>
              <w:bottom w:val="nil"/>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Процент на одобрение</w:t>
            </w:r>
          </w:p>
        </w:tc>
        <w:tc>
          <w:tcPr>
            <w:tcW w:w="1520" w:type="dxa"/>
            <w:gridSpan w:val="2"/>
            <w:tcBorders>
              <w:top w:val="single" w:sz="8" w:space="0" w:color="auto"/>
              <w:left w:val="nil"/>
              <w:bottom w:val="single" w:sz="8" w:space="0" w:color="auto"/>
              <w:right w:val="single" w:sz="8" w:space="0" w:color="000000"/>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 xml:space="preserve">Брой договори с изплатена субсидия </w:t>
            </w:r>
          </w:p>
        </w:tc>
        <w:tc>
          <w:tcPr>
            <w:tcW w:w="1180" w:type="dxa"/>
            <w:tcBorders>
              <w:top w:val="single" w:sz="8" w:space="0" w:color="auto"/>
              <w:left w:val="nil"/>
              <w:bottom w:val="nil"/>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Процент на изплащане</w:t>
            </w:r>
          </w:p>
        </w:tc>
      </w:tr>
      <w:tr w:rsidR="00C6040A" w:rsidRPr="00C6040A" w:rsidTr="00C6040A">
        <w:trPr>
          <w:trHeight w:val="1185"/>
        </w:trPr>
        <w:tc>
          <w:tcPr>
            <w:tcW w:w="2140" w:type="dxa"/>
            <w:vMerge/>
            <w:tcBorders>
              <w:top w:val="single" w:sz="8" w:space="0" w:color="auto"/>
              <w:left w:val="single" w:sz="8" w:space="0" w:color="auto"/>
              <w:bottom w:val="single" w:sz="8" w:space="0" w:color="000000"/>
              <w:right w:val="single" w:sz="8" w:space="0" w:color="auto"/>
            </w:tcBorders>
            <w:vAlign w:val="center"/>
            <w:hideMark/>
          </w:tcPr>
          <w:p w:rsidR="00C6040A" w:rsidRPr="00C6040A" w:rsidRDefault="00C6040A" w:rsidP="00C6040A">
            <w:pPr>
              <w:rPr>
                <w:b/>
                <w:bCs/>
                <w:color w:val="000000"/>
                <w:sz w:val="20"/>
                <w:szCs w:val="20"/>
              </w:rPr>
            </w:pPr>
          </w:p>
        </w:tc>
        <w:tc>
          <w:tcPr>
            <w:tcW w:w="7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(брой)</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за </w:t>
            </w:r>
            <w:proofErr w:type="spellStart"/>
            <w:r w:rsidRPr="00C6040A">
              <w:rPr>
                <w:color w:val="000000"/>
                <w:sz w:val="20"/>
                <w:szCs w:val="20"/>
              </w:rPr>
              <w:t>отч</w:t>
            </w:r>
            <w:proofErr w:type="spellEnd"/>
            <w:r w:rsidRPr="00C6040A">
              <w:rPr>
                <w:color w:val="000000"/>
                <w:sz w:val="20"/>
                <w:szCs w:val="20"/>
              </w:rPr>
              <w:t>. период</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от </w:t>
            </w:r>
            <w:proofErr w:type="spellStart"/>
            <w:r w:rsidRPr="00C6040A">
              <w:rPr>
                <w:color w:val="000000"/>
                <w:sz w:val="20"/>
                <w:szCs w:val="20"/>
              </w:rPr>
              <w:t>скл</w:t>
            </w:r>
            <w:proofErr w:type="spellEnd"/>
            <w:r w:rsidRPr="00C6040A">
              <w:rPr>
                <w:color w:val="000000"/>
                <w:sz w:val="20"/>
                <w:szCs w:val="20"/>
              </w:rPr>
              <w:t xml:space="preserve">. на </w:t>
            </w:r>
            <w:proofErr w:type="spellStart"/>
            <w:r w:rsidRPr="00C6040A">
              <w:rPr>
                <w:color w:val="000000"/>
                <w:sz w:val="20"/>
                <w:szCs w:val="20"/>
              </w:rPr>
              <w:t>спораз</w:t>
            </w:r>
            <w:proofErr w:type="spellEnd"/>
            <w:r w:rsidRPr="00C6040A">
              <w:rPr>
                <w:color w:val="000000"/>
                <w:sz w:val="20"/>
                <w:szCs w:val="20"/>
              </w:rPr>
              <w:t>.</w:t>
            </w:r>
          </w:p>
        </w:tc>
        <w:tc>
          <w:tcPr>
            <w:tcW w:w="74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за </w:t>
            </w:r>
            <w:proofErr w:type="spellStart"/>
            <w:r w:rsidRPr="00C6040A">
              <w:rPr>
                <w:color w:val="000000"/>
                <w:sz w:val="20"/>
                <w:szCs w:val="20"/>
              </w:rPr>
              <w:t>отч</w:t>
            </w:r>
            <w:proofErr w:type="spellEnd"/>
            <w:r w:rsidRPr="00C6040A">
              <w:rPr>
                <w:color w:val="000000"/>
                <w:sz w:val="20"/>
                <w:szCs w:val="20"/>
              </w:rPr>
              <w:t xml:space="preserve">. период </w:t>
            </w:r>
          </w:p>
        </w:tc>
        <w:tc>
          <w:tcPr>
            <w:tcW w:w="78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от </w:t>
            </w:r>
            <w:proofErr w:type="spellStart"/>
            <w:r w:rsidRPr="00C6040A">
              <w:rPr>
                <w:color w:val="000000"/>
                <w:sz w:val="20"/>
                <w:szCs w:val="20"/>
              </w:rPr>
              <w:t>скл</w:t>
            </w:r>
            <w:proofErr w:type="spellEnd"/>
            <w:r w:rsidRPr="00C6040A">
              <w:rPr>
                <w:color w:val="000000"/>
                <w:sz w:val="20"/>
                <w:szCs w:val="20"/>
              </w:rPr>
              <w:t xml:space="preserve">. на </w:t>
            </w:r>
            <w:proofErr w:type="spellStart"/>
            <w:r w:rsidRPr="00C6040A">
              <w:rPr>
                <w:color w:val="000000"/>
                <w:sz w:val="20"/>
                <w:szCs w:val="20"/>
              </w:rPr>
              <w:t>спораз</w:t>
            </w:r>
            <w:proofErr w:type="spellEnd"/>
            <w:r w:rsidRPr="00C6040A">
              <w:rPr>
                <w:color w:val="000000"/>
                <w:sz w:val="20"/>
                <w:szCs w:val="20"/>
              </w:rPr>
              <w:t>.</w:t>
            </w:r>
          </w:p>
        </w:tc>
        <w:tc>
          <w:tcPr>
            <w:tcW w:w="70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за </w:t>
            </w:r>
            <w:proofErr w:type="spellStart"/>
            <w:r w:rsidRPr="00C6040A">
              <w:rPr>
                <w:color w:val="000000"/>
                <w:sz w:val="20"/>
                <w:szCs w:val="20"/>
              </w:rPr>
              <w:t>отч</w:t>
            </w:r>
            <w:proofErr w:type="spellEnd"/>
            <w:r w:rsidRPr="00C6040A">
              <w:rPr>
                <w:color w:val="000000"/>
                <w:sz w:val="20"/>
                <w:szCs w:val="20"/>
              </w:rPr>
              <w:t xml:space="preserve">. период </w:t>
            </w:r>
          </w:p>
        </w:tc>
        <w:tc>
          <w:tcPr>
            <w:tcW w:w="6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от </w:t>
            </w:r>
            <w:proofErr w:type="spellStart"/>
            <w:r w:rsidRPr="00C6040A">
              <w:rPr>
                <w:color w:val="000000"/>
                <w:sz w:val="20"/>
                <w:szCs w:val="20"/>
              </w:rPr>
              <w:t>скл</w:t>
            </w:r>
            <w:proofErr w:type="spellEnd"/>
            <w:r w:rsidRPr="00C6040A">
              <w:rPr>
                <w:color w:val="000000"/>
                <w:sz w:val="20"/>
                <w:szCs w:val="20"/>
              </w:rPr>
              <w:t xml:space="preserve">. на </w:t>
            </w:r>
            <w:proofErr w:type="spellStart"/>
            <w:r w:rsidRPr="00C6040A">
              <w:rPr>
                <w:color w:val="000000"/>
                <w:sz w:val="20"/>
                <w:szCs w:val="20"/>
              </w:rPr>
              <w:t>спораз</w:t>
            </w:r>
            <w:proofErr w:type="spellEnd"/>
            <w:r w:rsidRPr="00C6040A">
              <w:rPr>
                <w:color w:val="000000"/>
                <w:sz w:val="20"/>
                <w:szCs w:val="20"/>
              </w:rPr>
              <w:t>.</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за </w:t>
            </w:r>
            <w:proofErr w:type="spellStart"/>
            <w:r w:rsidRPr="00C6040A">
              <w:rPr>
                <w:color w:val="000000"/>
                <w:sz w:val="20"/>
                <w:szCs w:val="20"/>
              </w:rPr>
              <w:t>отч</w:t>
            </w:r>
            <w:proofErr w:type="spellEnd"/>
            <w:r w:rsidRPr="00C6040A">
              <w:rPr>
                <w:color w:val="000000"/>
                <w:sz w:val="20"/>
                <w:szCs w:val="20"/>
              </w:rPr>
              <w:t>. период</w:t>
            </w:r>
          </w:p>
        </w:tc>
        <w:tc>
          <w:tcPr>
            <w:tcW w:w="70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от </w:t>
            </w:r>
            <w:proofErr w:type="spellStart"/>
            <w:r w:rsidRPr="00C6040A">
              <w:rPr>
                <w:color w:val="000000"/>
                <w:sz w:val="20"/>
                <w:szCs w:val="20"/>
              </w:rPr>
              <w:t>скл</w:t>
            </w:r>
            <w:proofErr w:type="spellEnd"/>
            <w:r w:rsidRPr="00C6040A">
              <w:rPr>
                <w:color w:val="000000"/>
                <w:sz w:val="20"/>
                <w:szCs w:val="20"/>
              </w:rPr>
              <w:t xml:space="preserve">. на </w:t>
            </w:r>
            <w:proofErr w:type="spellStart"/>
            <w:r w:rsidRPr="00C6040A">
              <w:rPr>
                <w:color w:val="000000"/>
                <w:sz w:val="20"/>
                <w:szCs w:val="20"/>
              </w:rPr>
              <w:t>спораз</w:t>
            </w:r>
            <w:proofErr w:type="spellEnd"/>
            <w:r w:rsidRPr="00C6040A">
              <w:rPr>
                <w:color w:val="000000"/>
                <w:sz w:val="20"/>
                <w:szCs w:val="20"/>
              </w:rPr>
              <w:t>.</w:t>
            </w:r>
          </w:p>
        </w:tc>
        <w:tc>
          <w:tcPr>
            <w:tcW w:w="68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за </w:t>
            </w:r>
            <w:proofErr w:type="spellStart"/>
            <w:r w:rsidRPr="00C6040A">
              <w:rPr>
                <w:color w:val="000000"/>
                <w:sz w:val="20"/>
                <w:szCs w:val="20"/>
              </w:rPr>
              <w:t>отч</w:t>
            </w:r>
            <w:proofErr w:type="spellEnd"/>
            <w:r w:rsidRPr="00C6040A">
              <w:rPr>
                <w:color w:val="000000"/>
                <w:sz w:val="20"/>
                <w:szCs w:val="20"/>
              </w:rPr>
              <w:t xml:space="preserve">. период </w:t>
            </w:r>
          </w:p>
        </w:tc>
        <w:tc>
          <w:tcPr>
            <w:tcW w:w="84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от </w:t>
            </w:r>
            <w:proofErr w:type="spellStart"/>
            <w:r w:rsidRPr="00C6040A">
              <w:rPr>
                <w:color w:val="000000"/>
                <w:sz w:val="20"/>
                <w:szCs w:val="20"/>
              </w:rPr>
              <w:t>скл</w:t>
            </w:r>
            <w:proofErr w:type="spellEnd"/>
            <w:r w:rsidRPr="00C6040A">
              <w:rPr>
                <w:color w:val="000000"/>
                <w:sz w:val="20"/>
                <w:szCs w:val="20"/>
              </w:rPr>
              <w:t xml:space="preserve">. на </w:t>
            </w:r>
            <w:proofErr w:type="spellStart"/>
            <w:r w:rsidRPr="00C6040A">
              <w:rPr>
                <w:color w:val="000000"/>
                <w:sz w:val="20"/>
                <w:szCs w:val="20"/>
              </w:rPr>
              <w:t>спораз</w:t>
            </w:r>
            <w:proofErr w:type="spellEnd"/>
            <w:r w:rsidRPr="00C6040A">
              <w:rPr>
                <w:color w:val="000000"/>
                <w:sz w:val="20"/>
                <w:szCs w:val="20"/>
              </w:rPr>
              <w:t>.</w:t>
            </w:r>
          </w:p>
        </w:tc>
        <w:tc>
          <w:tcPr>
            <w:tcW w:w="10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i/>
                <w:iCs/>
                <w:color w:val="000000"/>
                <w:sz w:val="20"/>
                <w:szCs w:val="20"/>
              </w:rPr>
            </w:pPr>
            <w:r w:rsidRPr="00C6040A">
              <w:rPr>
                <w:b/>
                <w:bCs/>
                <w:i/>
                <w:iCs/>
                <w:color w:val="000000"/>
                <w:sz w:val="20"/>
                <w:szCs w:val="20"/>
              </w:rPr>
              <w:t>колона 12 разделена на колона 2</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за </w:t>
            </w:r>
            <w:proofErr w:type="spellStart"/>
            <w:r w:rsidRPr="00C6040A">
              <w:rPr>
                <w:color w:val="000000"/>
                <w:sz w:val="20"/>
                <w:szCs w:val="20"/>
              </w:rPr>
              <w:t>отч</w:t>
            </w:r>
            <w:proofErr w:type="spellEnd"/>
            <w:r w:rsidRPr="00C6040A">
              <w:rPr>
                <w:color w:val="000000"/>
                <w:sz w:val="20"/>
                <w:szCs w:val="20"/>
              </w:rPr>
              <w:t xml:space="preserve">. период </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 xml:space="preserve">от </w:t>
            </w:r>
            <w:proofErr w:type="spellStart"/>
            <w:r w:rsidRPr="00C6040A">
              <w:rPr>
                <w:color w:val="000000"/>
                <w:sz w:val="20"/>
                <w:szCs w:val="20"/>
              </w:rPr>
              <w:t>скл</w:t>
            </w:r>
            <w:proofErr w:type="spellEnd"/>
            <w:r w:rsidRPr="00C6040A">
              <w:rPr>
                <w:color w:val="000000"/>
                <w:sz w:val="20"/>
                <w:szCs w:val="20"/>
              </w:rPr>
              <w:t xml:space="preserve">. на </w:t>
            </w:r>
            <w:proofErr w:type="spellStart"/>
            <w:r w:rsidRPr="00C6040A">
              <w:rPr>
                <w:color w:val="000000"/>
                <w:sz w:val="20"/>
                <w:szCs w:val="20"/>
              </w:rPr>
              <w:t>спораз</w:t>
            </w:r>
            <w:proofErr w:type="spellEnd"/>
            <w:r w:rsidRPr="00C6040A">
              <w:rPr>
                <w:color w:val="000000"/>
                <w:sz w:val="20"/>
                <w:szCs w:val="20"/>
              </w:rPr>
              <w:t>.</w:t>
            </w:r>
          </w:p>
        </w:tc>
        <w:tc>
          <w:tcPr>
            <w:tcW w:w="11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i/>
                <w:iCs/>
                <w:color w:val="000000"/>
                <w:sz w:val="20"/>
                <w:szCs w:val="20"/>
              </w:rPr>
            </w:pPr>
            <w:r w:rsidRPr="00C6040A">
              <w:rPr>
                <w:b/>
                <w:bCs/>
                <w:i/>
                <w:iCs/>
                <w:color w:val="000000"/>
                <w:sz w:val="20"/>
                <w:szCs w:val="20"/>
              </w:rPr>
              <w:t>колона 15 разделена на колона 2</w:t>
            </w:r>
          </w:p>
        </w:tc>
      </w:tr>
      <w:tr w:rsidR="00C6040A" w:rsidRPr="00C6040A" w:rsidTr="00C6040A">
        <w:trPr>
          <w:trHeight w:val="315"/>
        </w:trPr>
        <w:tc>
          <w:tcPr>
            <w:tcW w:w="2140" w:type="dxa"/>
            <w:tcBorders>
              <w:top w:val="nil"/>
              <w:left w:val="single" w:sz="8" w:space="0" w:color="auto"/>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1</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2</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3</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4</w:t>
            </w:r>
          </w:p>
        </w:tc>
        <w:tc>
          <w:tcPr>
            <w:tcW w:w="7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5</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6</w:t>
            </w:r>
          </w:p>
        </w:tc>
        <w:tc>
          <w:tcPr>
            <w:tcW w:w="70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7</w:t>
            </w:r>
          </w:p>
        </w:tc>
        <w:tc>
          <w:tcPr>
            <w:tcW w:w="6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8</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9</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10</w:t>
            </w:r>
          </w:p>
        </w:tc>
        <w:tc>
          <w:tcPr>
            <w:tcW w:w="68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11</w:t>
            </w:r>
          </w:p>
        </w:tc>
        <w:tc>
          <w:tcPr>
            <w:tcW w:w="84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12</w:t>
            </w:r>
          </w:p>
        </w:tc>
        <w:tc>
          <w:tcPr>
            <w:tcW w:w="10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13</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14</w:t>
            </w:r>
          </w:p>
        </w:tc>
        <w:tc>
          <w:tcPr>
            <w:tcW w:w="76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15</w:t>
            </w:r>
          </w:p>
        </w:tc>
        <w:tc>
          <w:tcPr>
            <w:tcW w:w="118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16</w:t>
            </w:r>
          </w:p>
        </w:tc>
      </w:tr>
      <w:tr w:rsidR="00C6040A" w:rsidRPr="00C6040A" w:rsidTr="00C6040A">
        <w:trPr>
          <w:trHeight w:val="885"/>
        </w:trPr>
        <w:tc>
          <w:tcPr>
            <w:tcW w:w="2140" w:type="dxa"/>
            <w:tcBorders>
              <w:top w:val="nil"/>
              <w:left w:val="single" w:sz="8" w:space="0" w:color="auto"/>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b/>
                <w:bCs/>
                <w:color w:val="000000"/>
                <w:sz w:val="20"/>
                <w:szCs w:val="20"/>
              </w:rPr>
              <w:t>Приоритет 1</w:t>
            </w:r>
            <w:r w:rsidRPr="00C6040A">
              <w:rPr>
                <w:color w:val="000000"/>
                <w:sz w:val="20"/>
                <w:szCs w:val="20"/>
              </w:rPr>
              <w:t xml:space="preserve">         Подкрепа за местното предприемачество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7</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0</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0</w:t>
            </w:r>
          </w:p>
        </w:tc>
        <w:tc>
          <w:tcPr>
            <w:tcW w:w="7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0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1065"/>
        </w:trPr>
        <w:tc>
          <w:tcPr>
            <w:tcW w:w="2140" w:type="dxa"/>
            <w:tcBorders>
              <w:top w:val="nil"/>
              <w:left w:val="single" w:sz="8" w:space="0" w:color="auto"/>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b/>
                <w:bCs/>
                <w:color w:val="000000"/>
                <w:sz w:val="20"/>
                <w:szCs w:val="20"/>
              </w:rPr>
              <w:t xml:space="preserve">Приоритет 2 </w:t>
            </w:r>
            <w:r w:rsidRPr="00C6040A">
              <w:rPr>
                <w:color w:val="000000"/>
                <w:sz w:val="20"/>
                <w:szCs w:val="20"/>
              </w:rPr>
              <w:t xml:space="preserve">Разнообразяване на туристическото  предлагане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8</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0</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0</w:t>
            </w:r>
          </w:p>
        </w:tc>
        <w:tc>
          <w:tcPr>
            <w:tcW w:w="7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0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1185"/>
        </w:trPr>
        <w:tc>
          <w:tcPr>
            <w:tcW w:w="2140" w:type="dxa"/>
            <w:tcBorders>
              <w:top w:val="nil"/>
              <w:left w:val="single" w:sz="8" w:space="0" w:color="auto"/>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b/>
                <w:bCs/>
                <w:color w:val="000000"/>
                <w:sz w:val="20"/>
                <w:szCs w:val="20"/>
              </w:rPr>
              <w:t xml:space="preserve">Приоритет 3 </w:t>
            </w:r>
            <w:r w:rsidRPr="00C6040A">
              <w:rPr>
                <w:color w:val="000000"/>
                <w:sz w:val="20"/>
                <w:szCs w:val="20"/>
              </w:rPr>
              <w:t xml:space="preserve">        Опазване на природното наследство на територията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4</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0</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0</w:t>
            </w:r>
          </w:p>
        </w:tc>
        <w:tc>
          <w:tcPr>
            <w:tcW w:w="7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0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780"/>
        </w:trPr>
        <w:tc>
          <w:tcPr>
            <w:tcW w:w="2140" w:type="dxa"/>
            <w:tcBorders>
              <w:top w:val="nil"/>
              <w:left w:val="single" w:sz="8" w:space="0" w:color="auto"/>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b/>
                <w:bCs/>
                <w:color w:val="000000"/>
                <w:sz w:val="20"/>
                <w:szCs w:val="20"/>
              </w:rPr>
              <w:t xml:space="preserve">Приоритет 4 </w:t>
            </w:r>
            <w:r w:rsidRPr="00C6040A">
              <w:rPr>
                <w:color w:val="000000"/>
                <w:sz w:val="20"/>
                <w:szCs w:val="20"/>
              </w:rPr>
              <w:t xml:space="preserve">       Доизграждане на публичната инфраструктура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4</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0</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right"/>
              <w:rPr>
                <w:color w:val="000000"/>
                <w:sz w:val="20"/>
                <w:szCs w:val="20"/>
              </w:rPr>
            </w:pPr>
            <w:r w:rsidRPr="00C6040A">
              <w:rPr>
                <w:color w:val="000000"/>
                <w:sz w:val="20"/>
                <w:szCs w:val="20"/>
              </w:rPr>
              <w:t>0</w:t>
            </w:r>
          </w:p>
        </w:tc>
        <w:tc>
          <w:tcPr>
            <w:tcW w:w="7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0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315"/>
        </w:trPr>
        <w:tc>
          <w:tcPr>
            <w:tcW w:w="2140" w:type="dxa"/>
            <w:tcBorders>
              <w:top w:val="nil"/>
              <w:left w:val="single" w:sz="8" w:space="0" w:color="auto"/>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0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6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0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7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315"/>
        </w:trPr>
        <w:tc>
          <w:tcPr>
            <w:tcW w:w="2140" w:type="dxa"/>
            <w:tcBorders>
              <w:top w:val="nil"/>
              <w:left w:val="single" w:sz="8" w:space="0" w:color="auto"/>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Общо:</w:t>
            </w:r>
          </w:p>
        </w:tc>
        <w:tc>
          <w:tcPr>
            <w:tcW w:w="780" w:type="dxa"/>
            <w:tcBorders>
              <w:top w:val="nil"/>
              <w:left w:val="nil"/>
              <w:bottom w:val="single" w:sz="8" w:space="0" w:color="auto"/>
              <w:right w:val="single" w:sz="8" w:space="0" w:color="auto"/>
            </w:tcBorders>
            <w:shd w:val="clear" w:color="000000" w:fill="D9D9D9"/>
            <w:vAlign w:val="bottom"/>
            <w:hideMark/>
          </w:tcPr>
          <w:p w:rsidR="00C6040A" w:rsidRPr="00EF664F" w:rsidRDefault="00C6040A" w:rsidP="00EF664F">
            <w:pPr>
              <w:jc w:val="right"/>
              <w:rPr>
                <w:b/>
                <w:bCs/>
                <w:color w:val="000000"/>
                <w:sz w:val="20"/>
                <w:szCs w:val="20"/>
                <w:lang w:val="en-US"/>
              </w:rPr>
            </w:pPr>
            <w:r w:rsidRPr="00C6040A">
              <w:rPr>
                <w:b/>
                <w:bCs/>
                <w:color w:val="000000"/>
                <w:sz w:val="20"/>
                <w:szCs w:val="20"/>
              </w:rPr>
              <w:t> </w:t>
            </w:r>
            <w:r w:rsidR="00EF664F">
              <w:rPr>
                <w:b/>
                <w:bCs/>
                <w:color w:val="000000"/>
                <w:sz w:val="20"/>
                <w:szCs w:val="20"/>
                <w:lang w:val="en-US"/>
              </w:rPr>
              <w:t>23</w:t>
            </w:r>
          </w:p>
        </w:tc>
        <w:tc>
          <w:tcPr>
            <w:tcW w:w="76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76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74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7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70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66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76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70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6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84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0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76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76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1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r>
    </w:tbl>
    <w:p w:rsidR="003C5F35" w:rsidRDefault="003C5F35" w:rsidP="007F24FC">
      <w:pPr>
        <w:pStyle w:val="a7"/>
        <w:ind w:left="0"/>
        <w:jc w:val="both"/>
        <w:rPr>
          <w:b/>
          <w:i/>
          <w:sz w:val="22"/>
          <w:szCs w:val="22"/>
          <w:u w:val="single"/>
          <w:lang w:val="en-US" w:eastAsia="ar-SA"/>
        </w:rPr>
      </w:pPr>
    </w:p>
    <w:p w:rsidR="00C6040A" w:rsidRDefault="00C6040A" w:rsidP="007F24FC">
      <w:pPr>
        <w:pStyle w:val="a7"/>
        <w:ind w:left="0"/>
        <w:jc w:val="both"/>
        <w:rPr>
          <w:b/>
          <w:i/>
          <w:sz w:val="22"/>
          <w:szCs w:val="22"/>
          <w:u w:val="single"/>
          <w:lang w:val="en-US" w:eastAsia="ar-SA"/>
        </w:rPr>
      </w:pPr>
    </w:p>
    <w:p w:rsidR="00C6040A" w:rsidRDefault="00C6040A" w:rsidP="007F24FC">
      <w:pPr>
        <w:pStyle w:val="a7"/>
        <w:ind w:left="0"/>
        <w:jc w:val="both"/>
        <w:rPr>
          <w:b/>
          <w:i/>
          <w:sz w:val="22"/>
          <w:szCs w:val="22"/>
          <w:u w:val="single"/>
          <w:lang w:val="en-US" w:eastAsia="ar-SA"/>
        </w:rPr>
      </w:pPr>
    </w:p>
    <w:p w:rsidR="00C6040A" w:rsidRDefault="00C6040A" w:rsidP="007F24FC">
      <w:pPr>
        <w:pStyle w:val="a7"/>
        <w:ind w:left="0"/>
        <w:jc w:val="both"/>
        <w:rPr>
          <w:b/>
          <w:i/>
          <w:sz w:val="22"/>
          <w:szCs w:val="22"/>
          <w:u w:val="single"/>
          <w:lang w:val="en-US" w:eastAsia="ar-SA"/>
        </w:rPr>
      </w:pPr>
    </w:p>
    <w:p w:rsidR="00C6040A" w:rsidRPr="00C6040A" w:rsidRDefault="00C6040A" w:rsidP="007F24FC">
      <w:pPr>
        <w:pStyle w:val="a7"/>
        <w:ind w:left="0"/>
        <w:jc w:val="both"/>
        <w:rPr>
          <w:b/>
          <w:i/>
          <w:sz w:val="22"/>
          <w:szCs w:val="22"/>
          <w:u w:val="single"/>
          <w:lang w:val="en-US" w:eastAsia="ar-SA"/>
        </w:rPr>
      </w:pPr>
    </w:p>
    <w:p w:rsidR="00CE668B" w:rsidRPr="0008788C" w:rsidRDefault="00F00A30" w:rsidP="007F24FC">
      <w:pPr>
        <w:pStyle w:val="a7"/>
        <w:ind w:left="0"/>
        <w:jc w:val="both"/>
        <w:rPr>
          <w:b/>
          <w:i/>
          <w:sz w:val="22"/>
          <w:szCs w:val="22"/>
          <w:u w:val="single"/>
          <w:lang w:eastAsia="ar-SA"/>
        </w:rPr>
      </w:pPr>
      <w:r w:rsidRPr="0008788C">
        <w:rPr>
          <w:b/>
          <w:i/>
          <w:sz w:val="22"/>
          <w:szCs w:val="22"/>
          <w:u w:val="single"/>
          <w:lang w:eastAsia="ar-SA"/>
        </w:rPr>
        <w:t xml:space="preserve">Таблица 7: </w:t>
      </w:r>
      <w:r w:rsidR="00CE668B" w:rsidRPr="0008788C">
        <w:rPr>
          <w:b/>
          <w:i/>
          <w:sz w:val="22"/>
          <w:szCs w:val="22"/>
          <w:u w:val="single"/>
          <w:lang w:eastAsia="ar-SA"/>
        </w:rPr>
        <w:t xml:space="preserve">Изпълнение на СВОМР по приоритети </w:t>
      </w:r>
      <w:r w:rsidR="003C5F35" w:rsidRPr="0008788C">
        <w:rPr>
          <w:b/>
          <w:i/>
          <w:sz w:val="22"/>
          <w:szCs w:val="22"/>
          <w:u w:val="single"/>
          <w:lang w:eastAsia="ar-SA"/>
        </w:rPr>
        <w:t xml:space="preserve">от СВОМР </w:t>
      </w:r>
      <w:r w:rsidR="00CE668B" w:rsidRPr="0008788C">
        <w:rPr>
          <w:b/>
          <w:i/>
          <w:sz w:val="22"/>
          <w:szCs w:val="22"/>
          <w:u w:val="single"/>
          <w:lang w:eastAsia="ar-SA"/>
        </w:rPr>
        <w:t>в лева през отчетния период в лева</w:t>
      </w:r>
    </w:p>
    <w:p w:rsidR="00650278" w:rsidRPr="0008788C" w:rsidRDefault="00650278" w:rsidP="007F24FC">
      <w:pPr>
        <w:pStyle w:val="a7"/>
        <w:ind w:left="0"/>
        <w:jc w:val="both"/>
        <w:rPr>
          <w:b/>
          <w:i/>
          <w:sz w:val="22"/>
          <w:szCs w:val="22"/>
          <w:u w:val="single"/>
          <w:lang w:eastAsia="ar-SA"/>
        </w:rPr>
      </w:pPr>
    </w:p>
    <w:tbl>
      <w:tblPr>
        <w:tblW w:w="14340" w:type="dxa"/>
        <w:tblInd w:w="55" w:type="dxa"/>
        <w:tblCellMar>
          <w:left w:w="70" w:type="dxa"/>
          <w:right w:w="70" w:type="dxa"/>
        </w:tblCellMar>
        <w:tblLook w:val="04A0"/>
      </w:tblPr>
      <w:tblGrid>
        <w:gridCol w:w="2197"/>
        <w:gridCol w:w="1464"/>
        <w:gridCol w:w="1265"/>
        <w:gridCol w:w="1194"/>
        <w:gridCol w:w="1173"/>
        <w:gridCol w:w="1234"/>
        <w:gridCol w:w="1116"/>
        <w:gridCol w:w="1112"/>
        <w:gridCol w:w="1154"/>
        <w:gridCol w:w="1121"/>
        <w:gridCol w:w="1310"/>
      </w:tblGrid>
      <w:tr w:rsidR="00C6040A" w:rsidRPr="00C6040A" w:rsidTr="00C6040A">
        <w:trPr>
          <w:trHeight w:val="1830"/>
        </w:trPr>
        <w:tc>
          <w:tcPr>
            <w:tcW w:w="2220"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ПРИОРИТЕТИ</w:t>
            </w:r>
          </w:p>
        </w:tc>
        <w:tc>
          <w:tcPr>
            <w:tcW w:w="148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Заявен общ размер на разходите по заявления, подадени в МИГ</w:t>
            </w:r>
          </w:p>
        </w:tc>
        <w:tc>
          <w:tcPr>
            <w:tcW w:w="128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Заявена субсидия по проекти към МИГ</w:t>
            </w:r>
          </w:p>
        </w:tc>
        <w:tc>
          <w:tcPr>
            <w:tcW w:w="110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Интензитет на заявената помощ</w:t>
            </w:r>
          </w:p>
        </w:tc>
        <w:tc>
          <w:tcPr>
            <w:tcW w:w="118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Одобрен общ размер на разходите по проект от МИГ</w:t>
            </w:r>
          </w:p>
        </w:tc>
        <w:tc>
          <w:tcPr>
            <w:tcW w:w="124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Субсидия по проектите, одобрени от МИГ</w:t>
            </w:r>
          </w:p>
        </w:tc>
        <w:tc>
          <w:tcPr>
            <w:tcW w:w="112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Заявен общ размер на разходите по проект към УО/ДФЗ</w:t>
            </w:r>
          </w:p>
        </w:tc>
        <w:tc>
          <w:tcPr>
            <w:tcW w:w="112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Заявена субсидия към УО/ДФЗ</w:t>
            </w:r>
          </w:p>
        </w:tc>
        <w:tc>
          <w:tcPr>
            <w:tcW w:w="116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Одобрен общ размер на разходите по проект от УО/ДФЗ</w:t>
            </w:r>
          </w:p>
        </w:tc>
        <w:tc>
          <w:tcPr>
            <w:tcW w:w="112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Субсидия по проектите, одобрени от УО/ДФЗ</w:t>
            </w:r>
          </w:p>
        </w:tc>
        <w:tc>
          <w:tcPr>
            <w:tcW w:w="1320" w:type="dxa"/>
            <w:tcBorders>
              <w:top w:val="single" w:sz="8" w:space="0" w:color="auto"/>
              <w:left w:val="nil"/>
              <w:bottom w:val="single" w:sz="8" w:space="0" w:color="auto"/>
              <w:right w:val="single" w:sz="8" w:space="0" w:color="auto"/>
            </w:tcBorders>
            <w:shd w:val="clear" w:color="000000" w:fill="D9D9D9"/>
            <w:vAlign w:val="bottom"/>
            <w:hideMark/>
          </w:tcPr>
          <w:p w:rsidR="00C6040A" w:rsidRPr="00C6040A" w:rsidRDefault="00C6040A" w:rsidP="00C6040A">
            <w:pPr>
              <w:jc w:val="center"/>
              <w:rPr>
                <w:b/>
                <w:bCs/>
                <w:color w:val="000000"/>
                <w:sz w:val="20"/>
                <w:szCs w:val="20"/>
              </w:rPr>
            </w:pPr>
            <w:r w:rsidRPr="00C6040A">
              <w:rPr>
                <w:b/>
                <w:bCs/>
                <w:color w:val="000000"/>
                <w:sz w:val="20"/>
                <w:szCs w:val="20"/>
              </w:rPr>
              <w:t>Изплатена субсидия</w:t>
            </w:r>
          </w:p>
        </w:tc>
      </w:tr>
      <w:tr w:rsidR="00C6040A" w:rsidRPr="00C6040A" w:rsidTr="00C6040A">
        <w:trPr>
          <w:trHeight w:val="315"/>
        </w:trPr>
        <w:tc>
          <w:tcPr>
            <w:tcW w:w="2220" w:type="dxa"/>
            <w:tcBorders>
              <w:top w:val="nil"/>
              <w:left w:val="single" w:sz="8" w:space="0" w:color="auto"/>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1</w:t>
            </w:r>
          </w:p>
        </w:tc>
        <w:tc>
          <w:tcPr>
            <w:tcW w:w="148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2</w:t>
            </w:r>
          </w:p>
        </w:tc>
        <w:tc>
          <w:tcPr>
            <w:tcW w:w="12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3</w:t>
            </w:r>
          </w:p>
        </w:tc>
        <w:tc>
          <w:tcPr>
            <w:tcW w:w="110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4</w:t>
            </w:r>
          </w:p>
        </w:tc>
        <w:tc>
          <w:tcPr>
            <w:tcW w:w="118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5</w:t>
            </w:r>
          </w:p>
        </w:tc>
        <w:tc>
          <w:tcPr>
            <w:tcW w:w="124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6</w:t>
            </w:r>
          </w:p>
        </w:tc>
        <w:tc>
          <w:tcPr>
            <w:tcW w:w="112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7</w:t>
            </w:r>
          </w:p>
        </w:tc>
        <w:tc>
          <w:tcPr>
            <w:tcW w:w="112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8</w:t>
            </w:r>
          </w:p>
        </w:tc>
        <w:tc>
          <w:tcPr>
            <w:tcW w:w="11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jc w:val="center"/>
              <w:rPr>
                <w:color w:val="000000"/>
                <w:sz w:val="20"/>
                <w:szCs w:val="20"/>
              </w:rPr>
            </w:pPr>
            <w:r w:rsidRPr="00C6040A">
              <w:rPr>
                <w:color w:val="000000"/>
                <w:sz w:val="20"/>
                <w:szCs w:val="20"/>
              </w:rPr>
              <w:t>9</w:t>
            </w:r>
          </w:p>
        </w:tc>
        <w:tc>
          <w:tcPr>
            <w:tcW w:w="112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10</w:t>
            </w:r>
          </w:p>
        </w:tc>
        <w:tc>
          <w:tcPr>
            <w:tcW w:w="1320" w:type="dxa"/>
            <w:tcBorders>
              <w:top w:val="nil"/>
              <w:left w:val="nil"/>
              <w:bottom w:val="single" w:sz="8" w:space="0" w:color="auto"/>
              <w:right w:val="single" w:sz="8" w:space="0" w:color="auto"/>
            </w:tcBorders>
            <w:shd w:val="clear" w:color="auto" w:fill="auto"/>
            <w:hideMark/>
          </w:tcPr>
          <w:p w:rsidR="00C6040A" w:rsidRPr="00C6040A" w:rsidRDefault="00C6040A" w:rsidP="00C6040A">
            <w:pPr>
              <w:jc w:val="center"/>
              <w:rPr>
                <w:color w:val="000000"/>
                <w:sz w:val="20"/>
                <w:szCs w:val="20"/>
              </w:rPr>
            </w:pPr>
            <w:r w:rsidRPr="00C6040A">
              <w:rPr>
                <w:color w:val="000000"/>
                <w:sz w:val="20"/>
                <w:szCs w:val="20"/>
              </w:rPr>
              <w:t>11</w:t>
            </w:r>
          </w:p>
        </w:tc>
      </w:tr>
      <w:tr w:rsidR="00C6040A" w:rsidRPr="00C6040A" w:rsidTr="00C6040A">
        <w:trPr>
          <w:trHeight w:val="1065"/>
        </w:trPr>
        <w:tc>
          <w:tcPr>
            <w:tcW w:w="2220" w:type="dxa"/>
            <w:tcBorders>
              <w:top w:val="nil"/>
              <w:left w:val="single" w:sz="8" w:space="0" w:color="auto"/>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b/>
                <w:bCs/>
                <w:color w:val="000000"/>
                <w:sz w:val="20"/>
                <w:szCs w:val="20"/>
              </w:rPr>
              <w:t>Приоритет 1</w:t>
            </w:r>
            <w:r w:rsidRPr="00C6040A">
              <w:rPr>
                <w:color w:val="000000"/>
                <w:sz w:val="20"/>
                <w:szCs w:val="20"/>
              </w:rPr>
              <w:t xml:space="preserve">     Подкрепа за местното предприемачество </w:t>
            </w:r>
          </w:p>
        </w:tc>
        <w:tc>
          <w:tcPr>
            <w:tcW w:w="1480" w:type="dxa"/>
            <w:tcBorders>
              <w:top w:val="nil"/>
              <w:left w:val="nil"/>
              <w:bottom w:val="single" w:sz="8" w:space="0" w:color="auto"/>
              <w:right w:val="single" w:sz="8" w:space="0" w:color="auto"/>
            </w:tcBorders>
            <w:shd w:val="clear" w:color="auto" w:fill="auto"/>
            <w:vAlign w:val="bottom"/>
            <w:hideMark/>
          </w:tcPr>
          <w:p w:rsidR="00C6040A" w:rsidRPr="00EF664F" w:rsidRDefault="00C6040A" w:rsidP="00EF664F">
            <w:pPr>
              <w:jc w:val="right"/>
              <w:rPr>
                <w:color w:val="000000"/>
                <w:sz w:val="20"/>
                <w:szCs w:val="20"/>
                <w:lang w:val="en-US"/>
              </w:rPr>
            </w:pPr>
            <w:r w:rsidRPr="00C6040A">
              <w:rPr>
                <w:color w:val="000000"/>
                <w:sz w:val="20"/>
                <w:szCs w:val="20"/>
              </w:rPr>
              <w:t> </w:t>
            </w:r>
            <w:r w:rsidR="00EF664F">
              <w:rPr>
                <w:color w:val="000000"/>
                <w:sz w:val="20"/>
                <w:szCs w:val="20"/>
                <w:lang w:val="en-US"/>
              </w:rPr>
              <w:t>0</w:t>
            </w:r>
          </w:p>
        </w:tc>
        <w:tc>
          <w:tcPr>
            <w:tcW w:w="12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0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2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32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840"/>
        </w:trPr>
        <w:tc>
          <w:tcPr>
            <w:tcW w:w="2220" w:type="dxa"/>
            <w:tcBorders>
              <w:top w:val="nil"/>
              <w:left w:val="single" w:sz="8" w:space="0" w:color="auto"/>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b/>
                <w:bCs/>
                <w:color w:val="000000"/>
                <w:sz w:val="20"/>
                <w:szCs w:val="20"/>
              </w:rPr>
              <w:t xml:space="preserve">Приоритет 2 </w:t>
            </w:r>
            <w:r w:rsidRPr="00C6040A">
              <w:rPr>
                <w:color w:val="000000"/>
                <w:sz w:val="20"/>
                <w:szCs w:val="20"/>
              </w:rPr>
              <w:t xml:space="preserve">Разнообразяване на туристическото  предлагане </w:t>
            </w:r>
          </w:p>
        </w:tc>
        <w:tc>
          <w:tcPr>
            <w:tcW w:w="1480" w:type="dxa"/>
            <w:tcBorders>
              <w:top w:val="nil"/>
              <w:left w:val="nil"/>
              <w:bottom w:val="single" w:sz="8" w:space="0" w:color="auto"/>
              <w:right w:val="single" w:sz="8" w:space="0" w:color="auto"/>
            </w:tcBorders>
            <w:shd w:val="clear" w:color="auto" w:fill="auto"/>
            <w:vAlign w:val="bottom"/>
            <w:hideMark/>
          </w:tcPr>
          <w:p w:rsidR="00C6040A" w:rsidRPr="00EF664F" w:rsidRDefault="00C6040A" w:rsidP="00EF664F">
            <w:pPr>
              <w:jc w:val="right"/>
              <w:rPr>
                <w:color w:val="000000"/>
                <w:sz w:val="20"/>
                <w:szCs w:val="20"/>
                <w:lang w:val="en-US"/>
              </w:rPr>
            </w:pPr>
            <w:r w:rsidRPr="00C6040A">
              <w:rPr>
                <w:color w:val="000000"/>
                <w:sz w:val="20"/>
                <w:szCs w:val="20"/>
              </w:rPr>
              <w:t> </w:t>
            </w:r>
            <w:r w:rsidR="00EF664F">
              <w:rPr>
                <w:color w:val="000000"/>
                <w:sz w:val="20"/>
                <w:szCs w:val="20"/>
                <w:lang w:val="en-US"/>
              </w:rPr>
              <w:t>0</w:t>
            </w:r>
          </w:p>
        </w:tc>
        <w:tc>
          <w:tcPr>
            <w:tcW w:w="12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0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2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32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1050"/>
        </w:trPr>
        <w:tc>
          <w:tcPr>
            <w:tcW w:w="2220" w:type="dxa"/>
            <w:tcBorders>
              <w:top w:val="nil"/>
              <w:left w:val="single" w:sz="8" w:space="0" w:color="auto"/>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b/>
                <w:bCs/>
                <w:color w:val="000000"/>
                <w:sz w:val="20"/>
                <w:szCs w:val="20"/>
              </w:rPr>
              <w:t xml:space="preserve">Приоритет 3 </w:t>
            </w:r>
            <w:r w:rsidRPr="00C6040A">
              <w:rPr>
                <w:color w:val="000000"/>
                <w:sz w:val="20"/>
                <w:szCs w:val="20"/>
              </w:rPr>
              <w:t xml:space="preserve">   Опазване на природното наследство на територията </w:t>
            </w:r>
          </w:p>
        </w:tc>
        <w:tc>
          <w:tcPr>
            <w:tcW w:w="1480" w:type="dxa"/>
            <w:tcBorders>
              <w:top w:val="nil"/>
              <w:left w:val="nil"/>
              <w:bottom w:val="single" w:sz="8" w:space="0" w:color="auto"/>
              <w:right w:val="single" w:sz="8" w:space="0" w:color="auto"/>
            </w:tcBorders>
            <w:shd w:val="clear" w:color="auto" w:fill="auto"/>
            <w:vAlign w:val="bottom"/>
            <w:hideMark/>
          </w:tcPr>
          <w:p w:rsidR="00C6040A" w:rsidRPr="00EF664F" w:rsidRDefault="00C6040A" w:rsidP="00EF664F">
            <w:pPr>
              <w:jc w:val="right"/>
              <w:rPr>
                <w:color w:val="000000"/>
                <w:sz w:val="20"/>
                <w:szCs w:val="20"/>
                <w:lang w:val="en-US"/>
              </w:rPr>
            </w:pPr>
            <w:r w:rsidRPr="00C6040A">
              <w:rPr>
                <w:color w:val="000000"/>
                <w:sz w:val="20"/>
                <w:szCs w:val="20"/>
              </w:rPr>
              <w:t> </w:t>
            </w:r>
            <w:r w:rsidR="00EF664F">
              <w:rPr>
                <w:color w:val="000000"/>
                <w:sz w:val="20"/>
                <w:szCs w:val="20"/>
                <w:lang w:val="en-US"/>
              </w:rPr>
              <w:t>0</w:t>
            </w:r>
          </w:p>
        </w:tc>
        <w:tc>
          <w:tcPr>
            <w:tcW w:w="12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0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2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32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1170"/>
        </w:trPr>
        <w:tc>
          <w:tcPr>
            <w:tcW w:w="2220" w:type="dxa"/>
            <w:tcBorders>
              <w:top w:val="nil"/>
              <w:left w:val="single" w:sz="8" w:space="0" w:color="auto"/>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b/>
                <w:bCs/>
                <w:color w:val="000000"/>
                <w:sz w:val="20"/>
                <w:szCs w:val="20"/>
              </w:rPr>
              <w:t xml:space="preserve">Приоритет 4 </w:t>
            </w:r>
            <w:r w:rsidRPr="00C6040A">
              <w:rPr>
                <w:color w:val="000000"/>
                <w:sz w:val="20"/>
                <w:szCs w:val="20"/>
              </w:rPr>
              <w:t xml:space="preserve">       Доизграждане на публичната инфраструктура </w:t>
            </w:r>
          </w:p>
        </w:tc>
        <w:tc>
          <w:tcPr>
            <w:tcW w:w="1480" w:type="dxa"/>
            <w:tcBorders>
              <w:top w:val="nil"/>
              <w:left w:val="nil"/>
              <w:bottom w:val="single" w:sz="8" w:space="0" w:color="auto"/>
              <w:right w:val="single" w:sz="8" w:space="0" w:color="auto"/>
            </w:tcBorders>
            <w:shd w:val="clear" w:color="auto" w:fill="auto"/>
            <w:vAlign w:val="bottom"/>
            <w:hideMark/>
          </w:tcPr>
          <w:p w:rsidR="00C6040A" w:rsidRPr="00EF664F" w:rsidRDefault="00C6040A" w:rsidP="00EF664F">
            <w:pPr>
              <w:jc w:val="right"/>
              <w:rPr>
                <w:color w:val="000000"/>
                <w:sz w:val="20"/>
                <w:szCs w:val="20"/>
                <w:lang w:val="en-US"/>
              </w:rPr>
            </w:pPr>
            <w:r w:rsidRPr="00C6040A">
              <w:rPr>
                <w:color w:val="000000"/>
                <w:sz w:val="20"/>
                <w:szCs w:val="20"/>
              </w:rPr>
              <w:t> </w:t>
            </w:r>
            <w:r w:rsidR="00EF664F">
              <w:rPr>
                <w:color w:val="000000"/>
                <w:sz w:val="20"/>
                <w:szCs w:val="20"/>
                <w:lang w:val="en-US"/>
              </w:rPr>
              <w:t>0</w:t>
            </w:r>
          </w:p>
        </w:tc>
        <w:tc>
          <w:tcPr>
            <w:tcW w:w="12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0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2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32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315"/>
        </w:trPr>
        <w:tc>
          <w:tcPr>
            <w:tcW w:w="2220" w:type="dxa"/>
            <w:tcBorders>
              <w:top w:val="nil"/>
              <w:left w:val="single" w:sz="8" w:space="0" w:color="auto"/>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w:t>
            </w:r>
          </w:p>
        </w:tc>
        <w:tc>
          <w:tcPr>
            <w:tcW w:w="14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2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0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24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120" w:type="dxa"/>
            <w:tcBorders>
              <w:top w:val="nil"/>
              <w:left w:val="nil"/>
              <w:bottom w:val="single" w:sz="8" w:space="0" w:color="auto"/>
              <w:right w:val="single" w:sz="8" w:space="0" w:color="auto"/>
            </w:tcBorders>
            <w:shd w:val="clear" w:color="auto" w:fill="auto"/>
            <w:vAlign w:val="bottom"/>
            <w:hideMark/>
          </w:tcPr>
          <w:p w:rsidR="00C6040A" w:rsidRPr="00C6040A" w:rsidRDefault="00C6040A" w:rsidP="00C6040A">
            <w:pPr>
              <w:rPr>
                <w:color w:val="000000"/>
                <w:sz w:val="20"/>
                <w:szCs w:val="20"/>
              </w:rPr>
            </w:pPr>
            <w:r w:rsidRPr="00C6040A">
              <w:rPr>
                <w:color w:val="000000"/>
                <w:sz w:val="20"/>
                <w:szCs w:val="20"/>
              </w:rPr>
              <w:t> </w:t>
            </w:r>
          </w:p>
        </w:tc>
        <w:tc>
          <w:tcPr>
            <w:tcW w:w="1320" w:type="dxa"/>
            <w:tcBorders>
              <w:top w:val="nil"/>
              <w:left w:val="nil"/>
              <w:bottom w:val="single" w:sz="8" w:space="0" w:color="auto"/>
              <w:right w:val="single" w:sz="8" w:space="0" w:color="auto"/>
            </w:tcBorders>
            <w:shd w:val="clear" w:color="auto" w:fill="auto"/>
            <w:hideMark/>
          </w:tcPr>
          <w:p w:rsidR="00C6040A" w:rsidRPr="00C6040A" w:rsidRDefault="00C6040A" w:rsidP="00C6040A">
            <w:pPr>
              <w:rPr>
                <w:color w:val="000000"/>
                <w:sz w:val="20"/>
                <w:szCs w:val="20"/>
              </w:rPr>
            </w:pPr>
            <w:r w:rsidRPr="00C6040A">
              <w:rPr>
                <w:color w:val="000000"/>
                <w:sz w:val="20"/>
                <w:szCs w:val="20"/>
              </w:rPr>
              <w:t> </w:t>
            </w:r>
          </w:p>
        </w:tc>
      </w:tr>
      <w:tr w:rsidR="00C6040A" w:rsidRPr="00C6040A" w:rsidTr="00C6040A">
        <w:trPr>
          <w:trHeight w:val="315"/>
        </w:trPr>
        <w:tc>
          <w:tcPr>
            <w:tcW w:w="2220" w:type="dxa"/>
            <w:tcBorders>
              <w:top w:val="nil"/>
              <w:left w:val="single" w:sz="8" w:space="0" w:color="auto"/>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Общо:</w:t>
            </w:r>
          </w:p>
        </w:tc>
        <w:tc>
          <w:tcPr>
            <w:tcW w:w="1480" w:type="dxa"/>
            <w:tcBorders>
              <w:top w:val="nil"/>
              <w:left w:val="nil"/>
              <w:bottom w:val="single" w:sz="8" w:space="0" w:color="auto"/>
              <w:right w:val="single" w:sz="8" w:space="0" w:color="auto"/>
            </w:tcBorders>
            <w:shd w:val="clear" w:color="000000" w:fill="D9D9D9"/>
            <w:vAlign w:val="bottom"/>
            <w:hideMark/>
          </w:tcPr>
          <w:p w:rsidR="00C6040A" w:rsidRPr="00EF664F" w:rsidRDefault="00C6040A" w:rsidP="00EF664F">
            <w:pPr>
              <w:jc w:val="right"/>
              <w:rPr>
                <w:b/>
                <w:bCs/>
                <w:color w:val="000000"/>
                <w:sz w:val="20"/>
                <w:szCs w:val="20"/>
                <w:lang w:val="en-US"/>
              </w:rPr>
            </w:pPr>
            <w:r w:rsidRPr="00C6040A">
              <w:rPr>
                <w:b/>
                <w:bCs/>
                <w:color w:val="000000"/>
                <w:sz w:val="20"/>
                <w:szCs w:val="20"/>
              </w:rPr>
              <w:t> </w:t>
            </w:r>
            <w:r w:rsidR="00EF664F">
              <w:rPr>
                <w:b/>
                <w:bCs/>
                <w:color w:val="000000"/>
                <w:sz w:val="20"/>
                <w:szCs w:val="20"/>
                <w:lang w:val="en-US"/>
              </w:rPr>
              <w:t>0</w:t>
            </w:r>
          </w:p>
        </w:tc>
        <w:tc>
          <w:tcPr>
            <w:tcW w:w="12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100" w:type="dxa"/>
            <w:tcBorders>
              <w:top w:val="nil"/>
              <w:left w:val="nil"/>
              <w:bottom w:val="single" w:sz="8" w:space="0" w:color="auto"/>
              <w:right w:val="single" w:sz="8" w:space="0" w:color="auto"/>
            </w:tcBorders>
            <w:shd w:val="clear" w:color="000000" w:fill="D9D9D9"/>
            <w:hideMark/>
          </w:tcPr>
          <w:p w:rsidR="00C6040A" w:rsidRPr="00C6040A" w:rsidRDefault="00C6040A" w:rsidP="00C6040A">
            <w:pPr>
              <w:rPr>
                <w:b/>
                <w:bCs/>
                <w:color w:val="000000"/>
                <w:sz w:val="20"/>
                <w:szCs w:val="20"/>
              </w:rPr>
            </w:pPr>
            <w:r w:rsidRPr="00C6040A">
              <w:rPr>
                <w:b/>
                <w:bCs/>
                <w:color w:val="000000"/>
                <w:sz w:val="20"/>
                <w:szCs w:val="20"/>
              </w:rPr>
              <w:t> </w:t>
            </w:r>
          </w:p>
        </w:tc>
        <w:tc>
          <w:tcPr>
            <w:tcW w:w="118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24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12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12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16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120" w:type="dxa"/>
            <w:tcBorders>
              <w:top w:val="nil"/>
              <w:left w:val="nil"/>
              <w:bottom w:val="single" w:sz="8" w:space="0" w:color="auto"/>
              <w:right w:val="single" w:sz="8" w:space="0" w:color="auto"/>
            </w:tcBorders>
            <w:shd w:val="clear" w:color="000000" w:fill="D9D9D9"/>
            <w:vAlign w:val="bottom"/>
            <w:hideMark/>
          </w:tcPr>
          <w:p w:rsidR="00C6040A" w:rsidRPr="00C6040A" w:rsidRDefault="00C6040A" w:rsidP="00C6040A">
            <w:pPr>
              <w:rPr>
                <w:b/>
                <w:bCs/>
                <w:color w:val="000000"/>
                <w:sz w:val="20"/>
                <w:szCs w:val="20"/>
              </w:rPr>
            </w:pPr>
            <w:r w:rsidRPr="00C6040A">
              <w:rPr>
                <w:b/>
                <w:bCs/>
                <w:color w:val="000000"/>
                <w:sz w:val="20"/>
                <w:szCs w:val="20"/>
              </w:rPr>
              <w:t> </w:t>
            </w:r>
          </w:p>
        </w:tc>
        <w:tc>
          <w:tcPr>
            <w:tcW w:w="1320" w:type="dxa"/>
            <w:tcBorders>
              <w:top w:val="nil"/>
              <w:left w:val="nil"/>
              <w:bottom w:val="single" w:sz="8" w:space="0" w:color="auto"/>
              <w:right w:val="single" w:sz="8" w:space="0" w:color="auto"/>
            </w:tcBorders>
            <w:shd w:val="clear" w:color="000000" w:fill="D9D9D9"/>
            <w:hideMark/>
          </w:tcPr>
          <w:p w:rsidR="00C6040A" w:rsidRPr="00C6040A" w:rsidRDefault="00C6040A" w:rsidP="00C6040A">
            <w:pPr>
              <w:rPr>
                <w:b/>
                <w:bCs/>
                <w:color w:val="000000"/>
                <w:sz w:val="20"/>
                <w:szCs w:val="20"/>
              </w:rPr>
            </w:pPr>
            <w:r w:rsidRPr="00C6040A">
              <w:rPr>
                <w:b/>
                <w:bCs/>
                <w:color w:val="000000"/>
                <w:sz w:val="20"/>
                <w:szCs w:val="20"/>
              </w:rPr>
              <w:t> </w:t>
            </w:r>
          </w:p>
        </w:tc>
      </w:tr>
    </w:tbl>
    <w:p w:rsidR="00C6040A" w:rsidRDefault="00C6040A" w:rsidP="00260D5F">
      <w:pPr>
        <w:pStyle w:val="a7"/>
        <w:ind w:left="0"/>
        <w:jc w:val="both"/>
        <w:rPr>
          <w:b/>
          <w:i/>
          <w:sz w:val="22"/>
          <w:szCs w:val="22"/>
          <w:u w:val="single"/>
          <w:lang w:val="en-US" w:eastAsia="ar-SA"/>
        </w:rPr>
      </w:pPr>
    </w:p>
    <w:p w:rsidR="00C6040A" w:rsidRDefault="00C6040A" w:rsidP="00260D5F">
      <w:pPr>
        <w:pStyle w:val="a7"/>
        <w:ind w:left="0"/>
        <w:jc w:val="both"/>
        <w:rPr>
          <w:b/>
          <w:i/>
          <w:sz w:val="22"/>
          <w:szCs w:val="22"/>
          <w:u w:val="single"/>
          <w:lang w:val="en-US" w:eastAsia="ar-SA"/>
        </w:rPr>
      </w:pPr>
    </w:p>
    <w:p w:rsidR="00C6040A" w:rsidRDefault="00C6040A" w:rsidP="00260D5F">
      <w:pPr>
        <w:pStyle w:val="a7"/>
        <w:ind w:left="0"/>
        <w:jc w:val="both"/>
        <w:rPr>
          <w:b/>
          <w:i/>
          <w:sz w:val="22"/>
          <w:szCs w:val="22"/>
          <w:u w:val="single"/>
          <w:lang w:val="en-US" w:eastAsia="ar-SA"/>
        </w:rPr>
      </w:pPr>
    </w:p>
    <w:p w:rsidR="00C6040A" w:rsidRDefault="00C6040A" w:rsidP="00260D5F">
      <w:pPr>
        <w:pStyle w:val="a7"/>
        <w:ind w:left="0"/>
        <w:jc w:val="both"/>
        <w:rPr>
          <w:b/>
          <w:i/>
          <w:sz w:val="22"/>
          <w:szCs w:val="22"/>
          <w:u w:val="single"/>
          <w:lang w:val="en-US" w:eastAsia="ar-SA"/>
        </w:rPr>
      </w:pPr>
    </w:p>
    <w:p w:rsidR="00E21AF6" w:rsidRDefault="00E21AF6" w:rsidP="00260D5F">
      <w:pPr>
        <w:pStyle w:val="a7"/>
        <w:ind w:left="0"/>
        <w:jc w:val="both"/>
        <w:rPr>
          <w:b/>
          <w:i/>
          <w:sz w:val="22"/>
          <w:szCs w:val="22"/>
          <w:u w:val="single"/>
          <w:lang w:eastAsia="ar-SA"/>
        </w:rPr>
      </w:pPr>
    </w:p>
    <w:p w:rsidR="0037493F" w:rsidRPr="0008788C" w:rsidRDefault="00F00A30" w:rsidP="00260D5F">
      <w:pPr>
        <w:pStyle w:val="a7"/>
        <w:ind w:left="0"/>
        <w:jc w:val="both"/>
        <w:rPr>
          <w:b/>
          <w:i/>
          <w:sz w:val="22"/>
          <w:szCs w:val="22"/>
          <w:u w:val="single"/>
          <w:lang w:eastAsia="ar-SA"/>
        </w:rPr>
      </w:pPr>
      <w:r w:rsidRPr="0008788C">
        <w:rPr>
          <w:b/>
          <w:i/>
          <w:sz w:val="22"/>
          <w:szCs w:val="22"/>
          <w:u w:val="single"/>
          <w:lang w:eastAsia="ar-SA"/>
        </w:rPr>
        <w:lastRenderedPageBreak/>
        <w:t xml:space="preserve">Таблица 8: </w:t>
      </w:r>
      <w:r w:rsidR="00550DA9" w:rsidRPr="0008788C">
        <w:rPr>
          <w:b/>
          <w:i/>
          <w:sz w:val="22"/>
          <w:szCs w:val="22"/>
          <w:u w:val="single"/>
          <w:lang w:eastAsia="ar-SA"/>
        </w:rPr>
        <w:t xml:space="preserve">Изпълнение на СВОМР </w:t>
      </w:r>
      <w:r w:rsidR="00A93152" w:rsidRPr="0008788C">
        <w:rPr>
          <w:b/>
          <w:i/>
          <w:sz w:val="22"/>
          <w:szCs w:val="22"/>
          <w:u w:val="single"/>
          <w:lang w:eastAsia="ar-SA"/>
        </w:rPr>
        <w:t xml:space="preserve">по приоритети </w:t>
      </w:r>
      <w:r w:rsidR="006233E1" w:rsidRPr="0008788C">
        <w:rPr>
          <w:b/>
          <w:i/>
          <w:sz w:val="22"/>
          <w:szCs w:val="22"/>
          <w:u w:val="single"/>
          <w:lang w:eastAsia="ar-SA"/>
        </w:rPr>
        <w:t xml:space="preserve">от СВОМР </w:t>
      </w:r>
      <w:r w:rsidR="00CE668B" w:rsidRPr="0008788C">
        <w:rPr>
          <w:b/>
          <w:i/>
          <w:sz w:val="22"/>
          <w:szCs w:val="22"/>
          <w:u w:val="single"/>
          <w:lang w:eastAsia="ar-SA"/>
        </w:rPr>
        <w:t xml:space="preserve">от сключване на споразумение за финансиране </w:t>
      </w:r>
      <w:r w:rsidR="00550DA9" w:rsidRPr="0008788C">
        <w:rPr>
          <w:b/>
          <w:i/>
          <w:sz w:val="22"/>
          <w:szCs w:val="22"/>
          <w:u w:val="single"/>
          <w:lang w:eastAsia="ar-SA"/>
        </w:rPr>
        <w:t>в лева</w:t>
      </w:r>
    </w:p>
    <w:p w:rsidR="00650278" w:rsidRPr="0008788C" w:rsidRDefault="00650278" w:rsidP="00260D5F">
      <w:pPr>
        <w:pStyle w:val="a7"/>
        <w:ind w:left="0"/>
        <w:jc w:val="both"/>
        <w:rPr>
          <w:b/>
          <w:i/>
          <w:sz w:val="22"/>
          <w:szCs w:val="22"/>
          <w:u w:val="single"/>
          <w:lang w:eastAsia="ar-SA"/>
        </w:rPr>
      </w:pPr>
    </w:p>
    <w:tbl>
      <w:tblPr>
        <w:tblW w:w="14160" w:type="dxa"/>
        <w:tblInd w:w="55" w:type="dxa"/>
        <w:tblCellMar>
          <w:left w:w="70" w:type="dxa"/>
          <w:right w:w="70" w:type="dxa"/>
        </w:tblCellMar>
        <w:tblLook w:val="04A0"/>
      </w:tblPr>
      <w:tblGrid>
        <w:gridCol w:w="1416"/>
        <w:gridCol w:w="1049"/>
        <w:gridCol w:w="1023"/>
        <w:gridCol w:w="1023"/>
        <w:gridCol w:w="941"/>
        <w:gridCol w:w="1017"/>
        <w:gridCol w:w="941"/>
        <w:gridCol w:w="871"/>
        <w:gridCol w:w="941"/>
        <w:gridCol w:w="1017"/>
        <w:gridCol w:w="996"/>
        <w:gridCol w:w="1043"/>
        <w:gridCol w:w="964"/>
        <w:gridCol w:w="1004"/>
      </w:tblGrid>
      <w:tr w:rsidR="00EF664F" w:rsidRPr="00EF664F" w:rsidTr="00EF664F">
        <w:trPr>
          <w:trHeight w:val="1320"/>
        </w:trPr>
        <w:tc>
          <w:tcPr>
            <w:tcW w:w="145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EF664F" w:rsidRPr="00EF664F" w:rsidRDefault="00EF664F" w:rsidP="00EF664F">
            <w:pPr>
              <w:jc w:val="center"/>
              <w:rPr>
                <w:b/>
                <w:bCs/>
                <w:color w:val="000000"/>
                <w:sz w:val="20"/>
                <w:szCs w:val="20"/>
              </w:rPr>
            </w:pPr>
            <w:r w:rsidRPr="00EF664F">
              <w:rPr>
                <w:b/>
                <w:bCs/>
                <w:color w:val="000000"/>
                <w:sz w:val="20"/>
                <w:szCs w:val="20"/>
              </w:rPr>
              <w:t>ПРИОРИТЕТИ</w:t>
            </w:r>
          </w:p>
        </w:tc>
        <w:tc>
          <w:tcPr>
            <w:tcW w:w="1046"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EF664F" w:rsidRPr="00EF664F" w:rsidRDefault="00EF664F" w:rsidP="00EF664F">
            <w:pPr>
              <w:jc w:val="center"/>
              <w:rPr>
                <w:b/>
                <w:bCs/>
                <w:color w:val="000000"/>
                <w:sz w:val="20"/>
                <w:szCs w:val="20"/>
              </w:rPr>
            </w:pPr>
            <w:r w:rsidRPr="00EF664F">
              <w:rPr>
                <w:b/>
                <w:bCs/>
                <w:color w:val="000000"/>
                <w:sz w:val="20"/>
                <w:szCs w:val="20"/>
              </w:rPr>
              <w:t>Одобрен бюджет на субсидията за целия период</w:t>
            </w:r>
          </w:p>
        </w:tc>
        <w:tc>
          <w:tcPr>
            <w:tcW w:w="101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Заявен общ размер на разходите по заявления, подадени в МИГ</w:t>
            </w:r>
          </w:p>
        </w:tc>
        <w:tc>
          <w:tcPr>
            <w:tcW w:w="101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Заявен общ размер на разходите по заявления, подадени в МИГ</w:t>
            </w:r>
          </w:p>
        </w:tc>
        <w:tc>
          <w:tcPr>
            <w:tcW w:w="926"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Одобрен общ размер на разходите по проект от МИГ</w:t>
            </w:r>
          </w:p>
        </w:tc>
        <w:tc>
          <w:tcPr>
            <w:tcW w:w="1011"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Субсидия по проектите, одобрени от МИГ</w:t>
            </w:r>
          </w:p>
        </w:tc>
        <w:tc>
          <w:tcPr>
            <w:tcW w:w="926"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Заявен общ размер на разходите по проект към УО/ДФЗ</w:t>
            </w:r>
          </w:p>
        </w:tc>
        <w:tc>
          <w:tcPr>
            <w:tcW w:w="848"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Заявена субсидия към УО/ДФЗ</w:t>
            </w:r>
          </w:p>
        </w:tc>
        <w:tc>
          <w:tcPr>
            <w:tcW w:w="926"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Одобрен общ размер на разходите по проект от УО/ДФЗ</w:t>
            </w:r>
          </w:p>
        </w:tc>
        <w:tc>
          <w:tcPr>
            <w:tcW w:w="1011"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Субсидия по проектите, одобрени от УО/ДФЗ</w:t>
            </w:r>
          </w:p>
        </w:tc>
        <w:tc>
          <w:tcPr>
            <w:tcW w:w="98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Сключени договори</w:t>
            </w:r>
          </w:p>
        </w:tc>
        <w:tc>
          <w:tcPr>
            <w:tcW w:w="1040" w:type="dxa"/>
            <w:tcBorders>
              <w:top w:val="single" w:sz="8" w:space="0" w:color="auto"/>
              <w:left w:val="nil"/>
              <w:bottom w:val="nil"/>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ОСТАТЪК</w:t>
            </w:r>
          </w:p>
        </w:tc>
        <w:tc>
          <w:tcPr>
            <w:tcW w:w="951" w:type="dxa"/>
            <w:tcBorders>
              <w:top w:val="single" w:sz="8" w:space="0" w:color="auto"/>
              <w:left w:val="nil"/>
              <w:bottom w:val="nil"/>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Процент на одобрение</w:t>
            </w:r>
          </w:p>
        </w:tc>
        <w:tc>
          <w:tcPr>
            <w:tcW w:w="996"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EF664F" w:rsidRPr="00EF664F" w:rsidRDefault="00EF664F" w:rsidP="00EF664F">
            <w:pPr>
              <w:jc w:val="center"/>
              <w:rPr>
                <w:b/>
                <w:bCs/>
                <w:color w:val="000000"/>
                <w:sz w:val="20"/>
                <w:szCs w:val="20"/>
              </w:rPr>
            </w:pPr>
            <w:r w:rsidRPr="00EF664F">
              <w:rPr>
                <w:b/>
                <w:bCs/>
                <w:color w:val="000000"/>
                <w:sz w:val="20"/>
                <w:szCs w:val="20"/>
              </w:rPr>
              <w:t>Изплатена субсидия</w:t>
            </w:r>
          </w:p>
        </w:tc>
      </w:tr>
      <w:tr w:rsidR="00EF664F" w:rsidRPr="00EF664F" w:rsidTr="00EF664F">
        <w:trPr>
          <w:trHeight w:val="1575"/>
        </w:trPr>
        <w:tc>
          <w:tcPr>
            <w:tcW w:w="1458"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1046"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926"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1011"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926"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926"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1011"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987"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c>
          <w:tcPr>
            <w:tcW w:w="1040" w:type="dxa"/>
            <w:tcBorders>
              <w:top w:val="nil"/>
              <w:left w:val="nil"/>
              <w:bottom w:val="single" w:sz="8" w:space="0" w:color="auto"/>
              <w:right w:val="single" w:sz="8" w:space="0" w:color="auto"/>
            </w:tcBorders>
            <w:shd w:val="clear" w:color="000000" w:fill="D9D9D9"/>
            <w:hideMark/>
          </w:tcPr>
          <w:p w:rsidR="00EF664F" w:rsidRPr="00EF664F" w:rsidRDefault="00EF664F" w:rsidP="00EF664F">
            <w:pPr>
              <w:jc w:val="center"/>
              <w:rPr>
                <w:b/>
                <w:bCs/>
                <w:i/>
                <w:iCs/>
                <w:color w:val="000000"/>
                <w:sz w:val="20"/>
                <w:szCs w:val="20"/>
              </w:rPr>
            </w:pPr>
            <w:r w:rsidRPr="00EF664F">
              <w:rPr>
                <w:b/>
                <w:bCs/>
                <w:i/>
                <w:iCs/>
                <w:color w:val="000000"/>
                <w:sz w:val="20"/>
                <w:szCs w:val="20"/>
              </w:rPr>
              <w:t>колона 2 минус колона 11</w:t>
            </w:r>
          </w:p>
        </w:tc>
        <w:tc>
          <w:tcPr>
            <w:tcW w:w="951" w:type="dxa"/>
            <w:tcBorders>
              <w:top w:val="nil"/>
              <w:left w:val="nil"/>
              <w:bottom w:val="single" w:sz="8" w:space="0" w:color="auto"/>
              <w:right w:val="single" w:sz="8" w:space="0" w:color="auto"/>
            </w:tcBorders>
            <w:shd w:val="clear" w:color="000000" w:fill="D9D9D9"/>
            <w:hideMark/>
          </w:tcPr>
          <w:p w:rsidR="00EF664F" w:rsidRPr="00EF664F" w:rsidRDefault="00EF664F" w:rsidP="00EF664F">
            <w:pPr>
              <w:jc w:val="center"/>
              <w:rPr>
                <w:b/>
                <w:bCs/>
                <w:i/>
                <w:iCs/>
                <w:color w:val="000000"/>
                <w:sz w:val="20"/>
                <w:szCs w:val="20"/>
              </w:rPr>
            </w:pPr>
            <w:r w:rsidRPr="00EF664F">
              <w:rPr>
                <w:b/>
                <w:bCs/>
                <w:i/>
                <w:iCs/>
                <w:color w:val="000000"/>
                <w:sz w:val="20"/>
                <w:szCs w:val="20"/>
              </w:rPr>
              <w:t>колона 11 разделена на колона 2</w:t>
            </w:r>
          </w:p>
        </w:tc>
        <w:tc>
          <w:tcPr>
            <w:tcW w:w="996" w:type="dxa"/>
            <w:vMerge/>
            <w:tcBorders>
              <w:top w:val="single" w:sz="8" w:space="0" w:color="auto"/>
              <w:left w:val="single" w:sz="8" w:space="0" w:color="auto"/>
              <w:bottom w:val="single" w:sz="8" w:space="0" w:color="000000"/>
              <w:right w:val="single" w:sz="8" w:space="0" w:color="auto"/>
            </w:tcBorders>
            <w:vAlign w:val="center"/>
            <w:hideMark/>
          </w:tcPr>
          <w:p w:rsidR="00EF664F" w:rsidRPr="00EF664F" w:rsidRDefault="00EF664F" w:rsidP="00EF664F">
            <w:pPr>
              <w:rPr>
                <w:b/>
                <w:bCs/>
                <w:color w:val="000000"/>
                <w:sz w:val="20"/>
                <w:szCs w:val="20"/>
              </w:rPr>
            </w:pPr>
          </w:p>
        </w:tc>
      </w:tr>
      <w:tr w:rsidR="00EF664F" w:rsidRPr="00EF664F" w:rsidTr="00EF664F">
        <w:trPr>
          <w:trHeight w:val="315"/>
        </w:trPr>
        <w:tc>
          <w:tcPr>
            <w:tcW w:w="1458" w:type="dxa"/>
            <w:tcBorders>
              <w:top w:val="nil"/>
              <w:left w:val="single" w:sz="8" w:space="0" w:color="auto"/>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1</w:t>
            </w:r>
          </w:p>
        </w:tc>
        <w:tc>
          <w:tcPr>
            <w:tcW w:w="1046" w:type="dxa"/>
            <w:tcBorders>
              <w:top w:val="nil"/>
              <w:left w:val="nil"/>
              <w:bottom w:val="single" w:sz="8" w:space="0" w:color="auto"/>
              <w:right w:val="single" w:sz="8" w:space="0" w:color="auto"/>
            </w:tcBorders>
            <w:shd w:val="clear" w:color="000000" w:fill="FFFFFF"/>
            <w:hideMark/>
          </w:tcPr>
          <w:p w:rsidR="00EF664F" w:rsidRPr="00EF664F" w:rsidRDefault="00EF664F" w:rsidP="00EF664F">
            <w:pPr>
              <w:jc w:val="center"/>
              <w:rPr>
                <w:color w:val="000000"/>
                <w:sz w:val="20"/>
                <w:szCs w:val="20"/>
              </w:rPr>
            </w:pPr>
            <w:r w:rsidRPr="00EF664F">
              <w:rPr>
                <w:color w:val="000000"/>
                <w:sz w:val="20"/>
                <w:szCs w:val="20"/>
              </w:rPr>
              <w:t>2</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jc w:val="center"/>
              <w:rPr>
                <w:color w:val="000000"/>
                <w:sz w:val="20"/>
                <w:szCs w:val="20"/>
              </w:rPr>
            </w:pPr>
            <w:r w:rsidRPr="00EF664F">
              <w:rPr>
                <w:color w:val="000000"/>
                <w:sz w:val="20"/>
                <w:szCs w:val="20"/>
              </w:rPr>
              <w:t>3</w:t>
            </w:r>
          </w:p>
        </w:tc>
        <w:tc>
          <w:tcPr>
            <w:tcW w:w="1017"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4</w:t>
            </w:r>
          </w:p>
        </w:tc>
        <w:tc>
          <w:tcPr>
            <w:tcW w:w="926"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5</w:t>
            </w:r>
          </w:p>
        </w:tc>
        <w:tc>
          <w:tcPr>
            <w:tcW w:w="1011"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6</w:t>
            </w:r>
          </w:p>
        </w:tc>
        <w:tc>
          <w:tcPr>
            <w:tcW w:w="926"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7</w:t>
            </w:r>
          </w:p>
        </w:tc>
        <w:tc>
          <w:tcPr>
            <w:tcW w:w="848"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8</w:t>
            </w:r>
          </w:p>
        </w:tc>
        <w:tc>
          <w:tcPr>
            <w:tcW w:w="926"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9</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jc w:val="center"/>
              <w:rPr>
                <w:color w:val="000000"/>
                <w:sz w:val="20"/>
                <w:szCs w:val="20"/>
              </w:rPr>
            </w:pPr>
            <w:r w:rsidRPr="00EF664F">
              <w:rPr>
                <w:color w:val="000000"/>
                <w:sz w:val="20"/>
                <w:szCs w:val="20"/>
              </w:rPr>
              <w:t>10</w:t>
            </w:r>
          </w:p>
        </w:tc>
        <w:tc>
          <w:tcPr>
            <w:tcW w:w="987"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11</w:t>
            </w:r>
          </w:p>
        </w:tc>
        <w:tc>
          <w:tcPr>
            <w:tcW w:w="1040"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12</w:t>
            </w:r>
          </w:p>
        </w:tc>
        <w:tc>
          <w:tcPr>
            <w:tcW w:w="951"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13</w:t>
            </w:r>
          </w:p>
        </w:tc>
        <w:tc>
          <w:tcPr>
            <w:tcW w:w="996" w:type="dxa"/>
            <w:tcBorders>
              <w:top w:val="nil"/>
              <w:left w:val="nil"/>
              <w:bottom w:val="single" w:sz="8" w:space="0" w:color="auto"/>
              <w:right w:val="single" w:sz="8" w:space="0" w:color="auto"/>
            </w:tcBorders>
            <w:shd w:val="clear" w:color="auto" w:fill="auto"/>
            <w:hideMark/>
          </w:tcPr>
          <w:p w:rsidR="00EF664F" w:rsidRPr="00EF664F" w:rsidRDefault="00EF664F" w:rsidP="00EF664F">
            <w:pPr>
              <w:jc w:val="center"/>
              <w:rPr>
                <w:color w:val="000000"/>
                <w:sz w:val="20"/>
                <w:szCs w:val="20"/>
              </w:rPr>
            </w:pPr>
            <w:r w:rsidRPr="00EF664F">
              <w:rPr>
                <w:color w:val="000000"/>
                <w:sz w:val="20"/>
                <w:szCs w:val="20"/>
              </w:rPr>
              <w:t>14</w:t>
            </w:r>
          </w:p>
        </w:tc>
      </w:tr>
      <w:tr w:rsidR="00EF664F" w:rsidRPr="00EF664F" w:rsidTr="00EF664F">
        <w:trPr>
          <w:trHeight w:val="1050"/>
        </w:trPr>
        <w:tc>
          <w:tcPr>
            <w:tcW w:w="1458" w:type="dxa"/>
            <w:tcBorders>
              <w:top w:val="nil"/>
              <w:left w:val="single" w:sz="8" w:space="0" w:color="auto"/>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b/>
                <w:bCs/>
                <w:color w:val="000000"/>
                <w:sz w:val="20"/>
                <w:szCs w:val="20"/>
              </w:rPr>
              <w:t>Приоритет 1</w:t>
            </w:r>
            <w:r w:rsidRPr="00EF664F">
              <w:rPr>
                <w:color w:val="000000"/>
                <w:sz w:val="20"/>
                <w:szCs w:val="20"/>
              </w:rPr>
              <w:t xml:space="preserve">     Подкрепа за местното предприема </w:t>
            </w:r>
            <w:proofErr w:type="spellStart"/>
            <w:r w:rsidRPr="00EF664F">
              <w:rPr>
                <w:color w:val="000000"/>
                <w:sz w:val="20"/>
                <w:szCs w:val="20"/>
              </w:rPr>
              <w:t>чество</w:t>
            </w:r>
            <w:proofErr w:type="spellEnd"/>
            <w:r w:rsidRPr="00EF664F">
              <w:rPr>
                <w:color w:val="000000"/>
                <w:sz w:val="20"/>
                <w:szCs w:val="20"/>
              </w:rPr>
              <w:t xml:space="preserve"> </w:t>
            </w:r>
          </w:p>
        </w:tc>
        <w:tc>
          <w:tcPr>
            <w:tcW w:w="1046" w:type="dxa"/>
            <w:tcBorders>
              <w:top w:val="nil"/>
              <w:left w:val="nil"/>
              <w:bottom w:val="single" w:sz="8" w:space="0" w:color="auto"/>
              <w:right w:val="single" w:sz="8" w:space="0" w:color="auto"/>
            </w:tcBorders>
            <w:shd w:val="clear" w:color="000000" w:fill="FFFFFF"/>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848"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8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5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9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r>
      <w:tr w:rsidR="00EF664F" w:rsidRPr="00EF664F" w:rsidTr="00EF664F">
        <w:trPr>
          <w:trHeight w:val="1080"/>
        </w:trPr>
        <w:tc>
          <w:tcPr>
            <w:tcW w:w="1458" w:type="dxa"/>
            <w:tcBorders>
              <w:top w:val="nil"/>
              <w:left w:val="single" w:sz="8" w:space="0" w:color="auto"/>
              <w:bottom w:val="single" w:sz="8" w:space="0" w:color="auto"/>
              <w:right w:val="single" w:sz="8" w:space="0" w:color="auto"/>
            </w:tcBorders>
            <w:shd w:val="clear" w:color="auto" w:fill="auto"/>
            <w:hideMark/>
          </w:tcPr>
          <w:p w:rsidR="00EF664F" w:rsidRPr="00EF664F" w:rsidRDefault="00EF664F" w:rsidP="00EF664F">
            <w:pPr>
              <w:rPr>
                <w:color w:val="000000"/>
                <w:sz w:val="20"/>
                <w:szCs w:val="20"/>
              </w:rPr>
            </w:pPr>
            <w:r w:rsidRPr="00EF664F">
              <w:rPr>
                <w:b/>
                <w:bCs/>
                <w:color w:val="000000"/>
                <w:sz w:val="20"/>
                <w:szCs w:val="20"/>
              </w:rPr>
              <w:t xml:space="preserve">Приоритет 2 </w:t>
            </w:r>
            <w:r w:rsidRPr="00EF664F">
              <w:rPr>
                <w:color w:val="000000"/>
                <w:sz w:val="20"/>
                <w:szCs w:val="20"/>
              </w:rPr>
              <w:t xml:space="preserve">Разнообразяване на туристическото  предлагане </w:t>
            </w:r>
          </w:p>
        </w:tc>
        <w:tc>
          <w:tcPr>
            <w:tcW w:w="1046" w:type="dxa"/>
            <w:tcBorders>
              <w:top w:val="nil"/>
              <w:left w:val="nil"/>
              <w:bottom w:val="single" w:sz="8" w:space="0" w:color="auto"/>
              <w:right w:val="single" w:sz="8" w:space="0" w:color="auto"/>
            </w:tcBorders>
            <w:shd w:val="clear" w:color="000000" w:fill="FFFFFF"/>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848"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8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5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9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r>
      <w:tr w:rsidR="00EF664F" w:rsidRPr="00EF664F" w:rsidTr="00EF664F">
        <w:trPr>
          <w:trHeight w:val="1380"/>
        </w:trPr>
        <w:tc>
          <w:tcPr>
            <w:tcW w:w="1458" w:type="dxa"/>
            <w:tcBorders>
              <w:top w:val="nil"/>
              <w:left w:val="single" w:sz="8" w:space="0" w:color="auto"/>
              <w:bottom w:val="single" w:sz="8" w:space="0" w:color="auto"/>
              <w:right w:val="single" w:sz="8" w:space="0" w:color="auto"/>
            </w:tcBorders>
            <w:shd w:val="clear" w:color="auto" w:fill="auto"/>
            <w:hideMark/>
          </w:tcPr>
          <w:p w:rsidR="00EF664F" w:rsidRPr="00EF664F" w:rsidRDefault="00EF664F" w:rsidP="00EF664F">
            <w:pPr>
              <w:rPr>
                <w:color w:val="000000"/>
                <w:sz w:val="20"/>
                <w:szCs w:val="20"/>
              </w:rPr>
            </w:pPr>
            <w:r w:rsidRPr="00EF664F">
              <w:rPr>
                <w:b/>
                <w:bCs/>
                <w:color w:val="000000"/>
                <w:sz w:val="20"/>
                <w:szCs w:val="20"/>
              </w:rPr>
              <w:t xml:space="preserve">Приоритет 3 </w:t>
            </w:r>
            <w:r w:rsidRPr="00EF664F">
              <w:rPr>
                <w:color w:val="000000"/>
                <w:sz w:val="20"/>
                <w:szCs w:val="20"/>
              </w:rPr>
              <w:t xml:space="preserve">   Опазване на природното наследство на територията </w:t>
            </w:r>
          </w:p>
        </w:tc>
        <w:tc>
          <w:tcPr>
            <w:tcW w:w="1046" w:type="dxa"/>
            <w:tcBorders>
              <w:top w:val="nil"/>
              <w:left w:val="nil"/>
              <w:bottom w:val="single" w:sz="8" w:space="0" w:color="auto"/>
              <w:right w:val="single" w:sz="8" w:space="0" w:color="auto"/>
            </w:tcBorders>
            <w:shd w:val="clear" w:color="000000" w:fill="FFFFFF"/>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848"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8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5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9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r>
      <w:tr w:rsidR="00EF664F" w:rsidRPr="00EF664F" w:rsidTr="00EF664F">
        <w:trPr>
          <w:trHeight w:val="1155"/>
        </w:trPr>
        <w:tc>
          <w:tcPr>
            <w:tcW w:w="1458" w:type="dxa"/>
            <w:tcBorders>
              <w:top w:val="nil"/>
              <w:left w:val="single" w:sz="8" w:space="0" w:color="auto"/>
              <w:bottom w:val="single" w:sz="8" w:space="0" w:color="auto"/>
              <w:right w:val="single" w:sz="8" w:space="0" w:color="auto"/>
            </w:tcBorders>
            <w:shd w:val="clear" w:color="auto" w:fill="auto"/>
            <w:hideMark/>
          </w:tcPr>
          <w:p w:rsidR="00EF664F" w:rsidRPr="00EF664F" w:rsidRDefault="00EF664F" w:rsidP="00EF664F">
            <w:pPr>
              <w:rPr>
                <w:color w:val="000000"/>
                <w:sz w:val="20"/>
                <w:szCs w:val="20"/>
              </w:rPr>
            </w:pPr>
            <w:r w:rsidRPr="00EF664F">
              <w:rPr>
                <w:b/>
                <w:bCs/>
                <w:color w:val="000000"/>
                <w:sz w:val="20"/>
                <w:szCs w:val="20"/>
              </w:rPr>
              <w:t xml:space="preserve">Приоритет 4 </w:t>
            </w:r>
            <w:r w:rsidRPr="00EF664F">
              <w:rPr>
                <w:color w:val="000000"/>
                <w:sz w:val="20"/>
                <w:szCs w:val="20"/>
              </w:rPr>
              <w:t xml:space="preserve">       Доизграждане на публичната инфраструктура </w:t>
            </w:r>
          </w:p>
        </w:tc>
        <w:tc>
          <w:tcPr>
            <w:tcW w:w="1046" w:type="dxa"/>
            <w:tcBorders>
              <w:top w:val="nil"/>
              <w:left w:val="nil"/>
              <w:bottom w:val="single" w:sz="8" w:space="0" w:color="auto"/>
              <w:right w:val="single" w:sz="8" w:space="0" w:color="auto"/>
            </w:tcBorders>
            <w:shd w:val="clear" w:color="000000" w:fill="FFFFFF"/>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848"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8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5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9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r>
      <w:tr w:rsidR="00EF664F" w:rsidRPr="00EF664F" w:rsidTr="00EF664F">
        <w:trPr>
          <w:trHeight w:val="315"/>
        </w:trPr>
        <w:tc>
          <w:tcPr>
            <w:tcW w:w="1458" w:type="dxa"/>
            <w:tcBorders>
              <w:top w:val="nil"/>
              <w:left w:val="single" w:sz="8" w:space="0" w:color="auto"/>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w:t>
            </w:r>
          </w:p>
        </w:tc>
        <w:tc>
          <w:tcPr>
            <w:tcW w:w="1046" w:type="dxa"/>
            <w:tcBorders>
              <w:top w:val="nil"/>
              <w:left w:val="nil"/>
              <w:bottom w:val="single" w:sz="8" w:space="0" w:color="auto"/>
              <w:right w:val="single" w:sz="8" w:space="0" w:color="auto"/>
            </w:tcBorders>
            <w:shd w:val="clear" w:color="000000" w:fill="FFFFFF"/>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848"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2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1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87"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51"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c>
          <w:tcPr>
            <w:tcW w:w="996" w:type="dxa"/>
            <w:tcBorders>
              <w:top w:val="nil"/>
              <w:left w:val="nil"/>
              <w:bottom w:val="single" w:sz="8" w:space="0" w:color="auto"/>
              <w:right w:val="single" w:sz="8" w:space="0" w:color="auto"/>
            </w:tcBorders>
            <w:shd w:val="clear" w:color="auto" w:fill="auto"/>
            <w:vAlign w:val="bottom"/>
            <w:hideMark/>
          </w:tcPr>
          <w:p w:rsidR="00EF664F" w:rsidRPr="00EF664F" w:rsidRDefault="00EF664F" w:rsidP="00EF664F">
            <w:pPr>
              <w:rPr>
                <w:color w:val="000000"/>
                <w:sz w:val="20"/>
                <w:szCs w:val="20"/>
              </w:rPr>
            </w:pPr>
            <w:r w:rsidRPr="00EF664F">
              <w:rPr>
                <w:color w:val="000000"/>
                <w:sz w:val="20"/>
                <w:szCs w:val="20"/>
              </w:rPr>
              <w:t> </w:t>
            </w:r>
          </w:p>
        </w:tc>
      </w:tr>
      <w:tr w:rsidR="00EF664F" w:rsidRPr="00EF664F" w:rsidTr="00EF664F">
        <w:trPr>
          <w:trHeight w:val="315"/>
        </w:trPr>
        <w:tc>
          <w:tcPr>
            <w:tcW w:w="1458" w:type="dxa"/>
            <w:tcBorders>
              <w:top w:val="nil"/>
              <w:left w:val="single" w:sz="8" w:space="0" w:color="auto"/>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Общо:</w:t>
            </w:r>
          </w:p>
        </w:tc>
        <w:tc>
          <w:tcPr>
            <w:tcW w:w="1046" w:type="dxa"/>
            <w:tcBorders>
              <w:top w:val="nil"/>
              <w:left w:val="nil"/>
              <w:bottom w:val="single" w:sz="8" w:space="0" w:color="auto"/>
              <w:right w:val="single" w:sz="8" w:space="0" w:color="auto"/>
            </w:tcBorders>
            <w:shd w:val="clear" w:color="000000" w:fill="BFBFBF"/>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1017"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1017"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926"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1011"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926"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848"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926"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1011"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987"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1040"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951"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c>
          <w:tcPr>
            <w:tcW w:w="996" w:type="dxa"/>
            <w:tcBorders>
              <w:top w:val="nil"/>
              <w:left w:val="nil"/>
              <w:bottom w:val="single" w:sz="8" w:space="0" w:color="auto"/>
              <w:right w:val="single" w:sz="8" w:space="0" w:color="auto"/>
            </w:tcBorders>
            <w:shd w:val="clear" w:color="000000" w:fill="D9D9D9"/>
            <w:vAlign w:val="bottom"/>
            <w:hideMark/>
          </w:tcPr>
          <w:p w:rsidR="00EF664F" w:rsidRPr="00EF664F" w:rsidRDefault="00EF664F" w:rsidP="00EF664F">
            <w:pPr>
              <w:rPr>
                <w:b/>
                <w:bCs/>
                <w:color w:val="000000"/>
                <w:sz w:val="20"/>
                <w:szCs w:val="20"/>
              </w:rPr>
            </w:pPr>
            <w:r w:rsidRPr="00EF664F">
              <w:rPr>
                <w:b/>
                <w:bCs/>
                <w:color w:val="000000"/>
                <w:sz w:val="20"/>
                <w:szCs w:val="20"/>
              </w:rPr>
              <w:t> </w:t>
            </w:r>
          </w:p>
        </w:tc>
      </w:tr>
    </w:tbl>
    <w:p w:rsidR="0037493F" w:rsidRDefault="0037493F" w:rsidP="00260D5F">
      <w:pPr>
        <w:pStyle w:val="a7"/>
        <w:ind w:left="0"/>
        <w:jc w:val="both"/>
        <w:rPr>
          <w:b/>
          <w:i/>
          <w:sz w:val="22"/>
          <w:szCs w:val="22"/>
          <w:u w:val="single"/>
          <w:lang w:val="en-US" w:eastAsia="ar-SA"/>
        </w:rPr>
      </w:pPr>
    </w:p>
    <w:p w:rsidR="00735B3C" w:rsidRPr="00735B3C" w:rsidRDefault="00735B3C" w:rsidP="00260D5F">
      <w:pPr>
        <w:pStyle w:val="a7"/>
        <w:ind w:left="0"/>
        <w:jc w:val="both"/>
        <w:rPr>
          <w:b/>
          <w:i/>
          <w:sz w:val="22"/>
          <w:szCs w:val="22"/>
          <w:u w:val="single"/>
          <w:lang w:val="en-US" w:eastAsia="ar-SA"/>
        </w:rPr>
      </w:pPr>
    </w:p>
    <w:p w:rsidR="00ED305F" w:rsidRPr="0008788C" w:rsidRDefault="00F00A30" w:rsidP="00260D5F">
      <w:pPr>
        <w:pStyle w:val="a7"/>
        <w:ind w:left="0"/>
        <w:jc w:val="both"/>
        <w:rPr>
          <w:b/>
          <w:i/>
          <w:sz w:val="22"/>
          <w:szCs w:val="22"/>
          <w:u w:val="single"/>
          <w:lang w:eastAsia="ar-SA"/>
        </w:rPr>
      </w:pPr>
      <w:r w:rsidRPr="0008788C">
        <w:rPr>
          <w:b/>
          <w:i/>
          <w:sz w:val="22"/>
          <w:szCs w:val="22"/>
          <w:u w:val="single"/>
          <w:lang w:eastAsia="ar-SA"/>
        </w:rPr>
        <w:t xml:space="preserve">Таблица 9: </w:t>
      </w:r>
      <w:r w:rsidR="00A5433C" w:rsidRPr="0008788C">
        <w:rPr>
          <w:b/>
          <w:i/>
          <w:sz w:val="22"/>
          <w:szCs w:val="22"/>
          <w:u w:val="single"/>
          <w:lang w:eastAsia="ar-SA"/>
        </w:rPr>
        <w:t xml:space="preserve">Изпълнение на СВОМР по приоритети </w:t>
      </w:r>
      <w:r w:rsidR="00BF4A7E" w:rsidRPr="0008788C">
        <w:rPr>
          <w:b/>
          <w:i/>
          <w:sz w:val="22"/>
          <w:szCs w:val="22"/>
          <w:u w:val="single"/>
          <w:lang w:eastAsia="ar-SA"/>
        </w:rPr>
        <w:t>на съюза за развитие на селските райони</w:t>
      </w:r>
    </w:p>
    <w:p w:rsidR="006233E1" w:rsidRPr="0008788C" w:rsidRDefault="00ED305F" w:rsidP="00260D5F">
      <w:pPr>
        <w:pStyle w:val="a7"/>
        <w:ind w:left="0"/>
        <w:jc w:val="both"/>
        <w:rPr>
          <w:b/>
          <w:i/>
          <w:sz w:val="22"/>
          <w:szCs w:val="22"/>
          <w:u w:val="single"/>
          <w:lang w:eastAsia="ar-SA"/>
        </w:rPr>
      </w:pPr>
      <w:r w:rsidRPr="0008788C">
        <w:rPr>
          <w:b/>
          <w:i/>
          <w:sz w:val="22"/>
          <w:szCs w:val="22"/>
          <w:lang w:eastAsia="ar-SA"/>
        </w:rPr>
        <w:t>Важно:</w:t>
      </w:r>
      <w:r w:rsidRPr="0008788C">
        <w:rPr>
          <w:b/>
          <w:i/>
          <w:sz w:val="22"/>
          <w:szCs w:val="22"/>
          <w:u w:val="single"/>
          <w:lang w:eastAsia="ar-SA"/>
        </w:rPr>
        <w:t xml:space="preserve"> 1. Всички проекти, подадени в МИГ трябва да бъдат отнесени към някоя от областите, посочени в таблицата;</w:t>
      </w:r>
    </w:p>
    <w:p w:rsidR="00ED305F" w:rsidRPr="0008788C" w:rsidRDefault="00ED305F" w:rsidP="00260D5F">
      <w:pPr>
        <w:pStyle w:val="a7"/>
        <w:ind w:left="0"/>
        <w:jc w:val="both"/>
        <w:rPr>
          <w:b/>
          <w:i/>
          <w:sz w:val="22"/>
          <w:szCs w:val="22"/>
          <w:u w:val="single"/>
          <w:lang w:eastAsia="ar-SA"/>
        </w:rPr>
      </w:pPr>
      <w:r w:rsidRPr="0008788C">
        <w:rPr>
          <w:b/>
          <w:i/>
          <w:sz w:val="22"/>
          <w:szCs w:val="22"/>
          <w:u w:val="single"/>
          <w:lang w:eastAsia="ar-SA"/>
        </w:rPr>
        <w:tab/>
        <w:t>2. Таблицата се попълва за годината на доклада</w:t>
      </w:r>
    </w:p>
    <w:p w:rsidR="00650278" w:rsidRPr="0008788C" w:rsidRDefault="00650278" w:rsidP="00260D5F">
      <w:pPr>
        <w:pStyle w:val="a7"/>
        <w:ind w:left="0"/>
        <w:jc w:val="both"/>
        <w:rPr>
          <w:b/>
          <w:i/>
          <w:sz w:val="22"/>
          <w:szCs w:val="22"/>
          <w:u w:val="single"/>
          <w:lang w:eastAsia="ar-SA"/>
        </w:rPr>
      </w:pPr>
    </w:p>
    <w:tbl>
      <w:tblPr>
        <w:tblW w:w="13880" w:type="dxa"/>
        <w:tblInd w:w="55" w:type="dxa"/>
        <w:tblCellMar>
          <w:left w:w="70" w:type="dxa"/>
          <w:right w:w="70" w:type="dxa"/>
        </w:tblCellMar>
        <w:tblLook w:val="04A0"/>
      </w:tblPr>
      <w:tblGrid>
        <w:gridCol w:w="2271"/>
        <w:gridCol w:w="436"/>
        <w:gridCol w:w="2984"/>
        <w:gridCol w:w="1421"/>
        <w:gridCol w:w="1402"/>
        <w:gridCol w:w="1516"/>
        <w:gridCol w:w="1404"/>
        <w:gridCol w:w="1157"/>
        <w:gridCol w:w="1289"/>
      </w:tblGrid>
      <w:tr w:rsidR="00D60DEC" w:rsidRPr="00D60DEC" w:rsidTr="00D60DEC">
        <w:trPr>
          <w:trHeight w:val="1050"/>
        </w:trPr>
        <w:tc>
          <w:tcPr>
            <w:tcW w:w="2162"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D60DEC" w:rsidRPr="00D60DEC" w:rsidRDefault="00D60DEC" w:rsidP="00D60DEC">
            <w:pPr>
              <w:jc w:val="center"/>
              <w:rPr>
                <w:b/>
                <w:bCs/>
                <w:color w:val="000000"/>
                <w:sz w:val="20"/>
                <w:szCs w:val="20"/>
              </w:rPr>
            </w:pPr>
            <w:proofErr w:type="spellStart"/>
            <w:r w:rsidRPr="00D60DEC">
              <w:rPr>
                <w:b/>
                <w:bCs/>
                <w:color w:val="000000"/>
                <w:sz w:val="20"/>
                <w:szCs w:val="20"/>
              </w:rPr>
              <w:t>Приоритетина</w:t>
            </w:r>
            <w:proofErr w:type="spellEnd"/>
            <w:r w:rsidRPr="00D60DEC">
              <w:rPr>
                <w:b/>
                <w:bCs/>
                <w:color w:val="000000"/>
                <w:sz w:val="20"/>
                <w:szCs w:val="20"/>
              </w:rPr>
              <w:t xml:space="preserve"> съюза за развитие на селските райони</w:t>
            </w:r>
          </w:p>
        </w:tc>
        <w:tc>
          <w:tcPr>
            <w:tcW w:w="3454" w:type="dxa"/>
            <w:gridSpan w:val="2"/>
            <w:tcBorders>
              <w:top w:val="single" w:sz="8" w:space="0" w:color="auto"/>
              <w:left w:val="nil"/>
              <w:bottom w:val="single" w:sz="8" w:space="0" w:color="auto"/>
              <w:right w:val="single" w:sz="8" w:space="0" w:color="000000"/>
            </w:tcBorders>
            <w:shd w:val="clear" w:color="000000" w:fill="D9D9D9"/>
            <w:vAlign w:val="bottom"/>
            <w:hideMark/>
          </w:tcPr>
          <w:p w:rsidR="00D60DEC" w:rsidRPr="00D60DEC" w:rsidRDefault="00D60DEC" w:rsidP="00D60DEC">
            <w:pPr>
              <w:jc w:val="center"/>
              <w:rPr>
                <w:b/>
                <w:bCs/>
                <w:color w:val="000000"/>
                <w:sz w:val="20"/>
                <w:szCs w:val="20"/>
              </w:rPr>
            </w:pPr>
            <w:r w:rsidRPr="00D60DEC">
              <w:rPr>
                <w:b/>
                <w:bCs/>
                <w:color w:val="000000"/>
                <w:sz w:val="20"/>
                <w:szCs w:val="20"/>
              </w:rPr>
              <w:t>Области с поставен акцент, за които в най-голяма степен допринасят проектите</w:t>
            </w:r>
          </w:p>
        </w:tc>
        <w:tc>
          <w:tcPr>
            <w:tcW w:w="1437" w:type="dxa"/>
            <w:tcBorders>
              <w:top w:val="single" w:sz="8" w:space="0" w:color="auto"/>
              <w:left w:val="nil"/>
              <w:bottom w:val="single" w:sz="8" w:space="0" w:color="auto"/>
              <w:right w:val="single" w:sz="8" w:space="0" w:color="auto"/>
            </w:tcBorders>
            <w:shd w:val="clear" w:color="000000" w:fill="D9D9D9"/>
            <w:vAlign w:val="bottom"/>
            <w:hideMark/>
          </w:tcPr>
          <w:p w:rsidR="00D60DEC" w:rsidRPr="00D60DEC" w:rsidRDefault="00D60DEC" w:rsidP="00D60DEC">
            <w:pPr>
              <w:jc w:val="center"/>
              <w:rPr>
                <w:b/>
                <w:bCs/>
                <w:color w:val="000000"/>
                <w:sz w:val="20"/>
                <w:szCs w:val="20"/>
              </w:rPr>
            </w:pPr>
            <w:r w:rsidRPr="00D60DEC">
              <w:rPr>
                <w:b/>
                <w:bCs/>
                <w:color w:val="000000"/>
                <w:sz w:val="20"/>
                <w:szCs w:val="20"/>
              </w:rPr>
              <w:t>Брой одобрени заявления от МИГ</w:t>
            </w:r>
          </w:p>
        </w:tc>
        <w:tc>
          <w:tcPr>
            <w:tcW w:w="1417" w:type="dxa"/>
            <w:tcBorders>
              <w:top w:val="single" w:sz="8" w:space="0" w:color="auto"/>
              <w:left w:val="nil"/>
              <w:bottom w:val="single" w:sz="8" w:space="0" w:color="auto"/>
              <w:right w:val="single" w:sz="8" w:space="0" w:color="auto"/>
            </w:tcBorders>
            <w:shd w:val="clear" w:color="000000" w:fill="D9D9D9"/>
            <w:vAlign w:val="bottom"/>
            <w:hideMark/>
          </w:tcPr>
          <w:p w:rsidR="00D60DEC" w:rsidRPr="00D60DEC" w:rsidRDefault="00D60DEC" w:rsidP="00D60DEC">
            <w:pPr>
              <w:jc w:val="center"/>
              <w:rPr>
                <w:b/>
                <w:bCs/>
                <w:color w:val="000000"/>
                <w:sz w:val="20"/>
                <w:szCs w:val="20"/>
              </w:rPr>
            </w:pPr>
            <w:r w:rsidRPr="00D60DEC">
              <w:rPr>
                <w:b/>
                <w:bCs/>
                <w:color w:val="000000"/>
                <w:sz w:val="20"/>
                <w:szCs w:val="20"/>
              </w:rPr>
              <w:t>Брой одобрени заявления от ДФЗ</w:t>
            </w:r>
          </w:p>
        </w:tc>
        <w:tc>
          <w:tcPr>
            <w:tcW w:w="1536" w:type="dxa"/>
            <w:tcBorders>
              <w:top w:val="single" w:sz="8" w:space="0" w:color="auto"/>
              <w:left w:val="nil"/>
              <w:bottom w:val="single" w:sz="8" w:space="0" w:color="auto"/>
              <w:right w:val="single" w:sz="8" w:space="0" w:color="auto"/>
            </w:tcBorders>
            <w:shd w:val="clear" w:color="000000" w:fill="D9D9D9"/>
            <w:vAlign w:val="bottom"/>
            <w:hideMark/>
          </w:tcPr>
          <w:p w:rsidR="00D60DEC" w:rsidRPr="00D60DEC" w:rsidRDefault="00D60DEC" w:rsidP="00D60DEC">
            <w:pPr>
              <w:jc w:val="center"/>
              <w:rPr>
                <w:b/>
                <w:bCs/>
                <w:color w:val="000000"/>
                <w:sz w:val="20"/>
                <w:szCs w:val="20"/>
              </w:rPr>
            </w:pPr>
            <w:r w:rsidRPr="00D60DEC">
              <w:rPr>
                <w:b/>
                <w:bCs/>
                <w:color w:val="000000"/>
                <w:sz w:val="20"/>
                <w:szCs w:val="20"/>
              </w:rPr>
              <w:t xml:space="preserve">Брой изплатени заявления </w:t>
            </w:r>
            <w:proofErr w:type="spellStart"/>
            <w:r w:rsidRPr="00D60DEC">
              <w:rPr>
                <w:b/>
                <w:bCs/>
                <w:color w:val="000000"/>
                <w:sz w:val="20"/>
                <w:szCs w:val="20"/>
              </w:rPr>
              <w:t>отДФЗ</w:t>
            </w:r>
            <w:proofErr w:type="spellEnd"/>
            <w:r w:rsidRPr="00D60DEC">
              <w:rPr>
                <w:b/>
                <w:bCs/>
                <w:color w:val="000000"/>
                <w:sz w:val="20"/>
                <w:szCs w:val="20"/>
              </w:rPr>
              <w:t xml:space="preserve"> в лв.</w:t>
            </w:r>
          </w:p>
        </w:tc>
        <w:tc>
          <w:tcPr>
            <w:tcW w:w="1417" w:type="dxa"/>
            <w:tcBorders>
              <w:top w:val="single" w:sz="8" w:space="0" w:color="auto"/>
              <w:left w:val="nil"/>
              <w:bottom w:val="single" w:sz="8" w:space="0" w:color="auto"/>
              <w:right w:val="single" w:sz="8" w:space="0" w:color="auto"/>
            </w:tcBorders>
            <w:shd w:val="clear" w:color="000000" w:fill="D9D9D9"/>
            <w:vAlign w:val="bottom"/>
            <w:hideMark/>
          </w:tcPr>
          <w:p w:rsidR="00D60DEC" w:rsidRPr="00D60DEC" w:rsidRDefault="00D60DEC" w:rsidP="00D60DEC">
            <w:pPr>
              <w:jc w:val="center"/>
              <w:rPr>
                <w:b/>
                <w:bCs/>
                <w:color w:val="000000"/>
                <w:sz w:val="20"/>
                <w:szCs w:val="20"/>
              </w:rPr>
            </w:pPr>
            <w:r w:rsidRPr="00D60DEC">
              <w:rPr>
                <w:b/>
                <w:bCs/>
                <w:color w:val="000000"/>
                <w:sz w:val="20"/>
                <w:szCs w:val="20"/>
              </w:rPr>
              <w:t>Субсидия по проектите, одобрени от МИГ в лв.</w:t>
            </w:r>
          </w:p>
        </w:tc>
        <w:tc>
          <w:tcPr>
            <w:tcW w:w="1159" w:type="dxa"/>
            <w:tcBorders>
              <w:top w:val="single" w:sz="8" w:space="0" w:color="auto"/>
              <w:left w:val="nil"/>
              <w:bottom w:val="single" w:sz="8" w:space="0" w:color="auto"/>
              <w:right w:val="single" w:sz="8" w:space="0" w:color="auto"/>
            </w:tcBorders>
            <w:shd w:val="clear" w:color="000000" w:fill="D9D9D9"/>
            <w:vAlign w:val="bottom"/>
            <w:hideMark/>
          </w:tcPr>
          <w:p w:rsidR="00D60DEC" w:rsidRPr="00D60DEC" w:rsidRDefault="00D60DEC" w:rsidP="00D60DEC">
            <w:pPr>
              <w:jc w:val="center"/>
              <w:rPr>
                <w:b/>
                <w:bCs/>
                <w:color w:val="000000"/>
                <w:sz w:val="20"/>
                <w:szCs w:val="20"/>
              </w:rPr>
            </w:pPr>
            <w:r w:rsidRPr="00D60DEC">
              <w:rPr>
                <w:b/>
                <w:bCs/>
                <w:color w:val="000000"/>
                <w:sz w:val="20"/>
                <w:szCs w:val="20"/>
              </w:rPr>
              <w:t>Субсидия по проектите, одобрени от ДФЗ в лв.</w:t>
            </w:r>
          </w:p>
        </w:tc>
        <w:tc>
          <w:tcPr>
            <w:tcW w:w="1298" w:type="dxa"/>
            <w:tcBorders>
              <w:top w:val="single" w:sz="8" w:space="0" w:color="auto"/>
              <w:left w:val="nil"/>
              <w:bottom w:val="single" w:sz="8" w:space="0" w:color="auto"/>
              <w:right w:val="single" w:sz="8" w:space="0" w:color="auto"/>
            </w:tcBorders>
            <w:shd w:val="clear" w:color="000000" w:fill="D9D9D9"/>
            <w:vAlign w:val="bottom"/>
            <w:hideMark/>
          </w:tcPr>
          <w:p w:rsidR="00D60DEC" w:rsidRPr="00D60DEC" w:rsidRDefault="00D60DEC" w:rsidP="00D60DEC">
            <w:pPr>
              <w:jc w:val="center"/>
              <w:rPr>
                <w:b/>
                <w:bCs/>
                <w:color w:val="000000"/>
                <w:sz w:val="20"/>
                <w:szCs w:val="20"/>
              </w:rPr>
            </w:pPr>
            <w:r w:rsidRPr="00D60DEC">
              <w:rPr>
                <w:b/>
                <w:bCs/>
                <w:color w:val="000000"/>
                <w:sz w:val="20"/>
                <w:szCs w:val="20"/>
              </w:rPr>
              <w:t>Изплатена субсидия в лв.</w:t>
            </w:r>
          </w:p>
        </w:tc>
      </w:tr>
      <w:tr w:rsidR="00D60DEC" w:rsidRPr="00D60DEC" w:rsidTr="00D60DEC">
        <w:trPr>
          <w:trHeight w:val="315"/>
        </w:trPr>
        <w:tc>
          <w:tcPr>
            <w:tcW w:w="2162" w:type="dxa"/>
            <w:tcBorders>
              <w:top w:val="nil"/>
              <w:left w:val="single" w:sz="8" w:space="0" w:color="auto"/>
              <w:bottom w:val="single" w:sz="8" w:space="0" w:color="auto"/>
              <w:right w:val="single" w:sz="8" w:space="0" w:color="auto"/>
            </w:tcBorders>
            <w:shd w:val="clear" w:color="000000" w:fill="FFFFFF"/>
            <w:vAlign w:val="bottom"/>
            <w:hideMark/>
          </w:tcPr>
          <w:p w:rsidR="00D60DEC" w:rsidRPr="00D60DEC" w:rsidRDefault="00D60DEC" w:rsidP="00D60DEC">
            <w:pPr>
              <w:jc w:val="center"/>
              <w:rPr>
                <w:color w:val="000000"/>
                <w:sz w:val="20"/>
                <w:szCs w:val="20"/>
              </w:rPr>
            </w:pPr>
            <w:r w:rsidRPr="00D60DEC">
              <w:rPr>
                <w:color w:val="000000"/>
                <w:sz w:val="20"/>
                <w:szCs w:val="20"/>
              </w:rPr>
              <w:t>1</w:t>
            </w:r>
          </w:p>
        </w:tc>
        <w:tc>
          <w:tcPr>
            <w:tcW w:w="3454" w:type="dxa"/>
            <w:gridSpan w:val="2"/>
            <w:tcBorders>
              <w:top w:val="single" w:sz="8" w:space="0" w:color="auto"/>
              <w:left w:val="nil"/>
              <w:bottom w:val="single" w:sz="8" w:space="0" w:color="auto"/>
              <w:right w:val="single" w:sz="8" w:space="0" w:color="000000"/>
            </w:tcBorders>
            <w:shd w:val="clear" w:color="000000" w:fill="FFFFFF"/>
            <w:vAlign w:val="bottom"/>
            <w:hideMark/>
          </w:tcPr>
          <w:p w:rsidR="00D60DEC" w:rsidRPr="00D60DEC" w:rsidRDefault="00D60DEC" w:rsidP="00D60DEC">
            <w:pPr>
              <w:jc w:val="center"/>
              <w:rPr>
                <w:color w:val="000000"/>
                <w:sz w:val="20"/>
                <w:szCs w:val="20"/>
              </w:rPr>
            </w:pPr>
            <w:r w:rsidRPr="00D60DEC">
              <w:rPr>
                <w:color w:val="000000"/>
                <w:sz w:val="20"/>
                <w:szCs w:val="20"/>
              </w:rPr>
              <w:t>2</w:t>
            </w:r>
          </w:p>
        </w:tc>
        <w:tc>
          <w:tcPr>
            <w:tcW w:w="1437" w:type="dxa"/>
            <w:tcBorders>
              <w:top w:val="nil"/>
              <w:left w:val="nil"/>
              <w:bottom w:val="single" w:sz="8" w:space="0" w:color="auto"/>
              <w:right w:val="single" w:sz="8" w:space="0" w:color="auto"/>
            </w:tcBorders>
            <w:shd w:val="clear" w:color="000000" w:fill="FFFFFF"/>
            <w:vAlign w:val="bottom"/>
            <w:hideMark/>
          </w:tcPr>
          <w:p w:rsidR="00D60DEC" w:rsidRPr="00D60DEC" w:rsidRDefault="00D60DEC" w:rsidP="00D60DEC">
            <w:pPr>
              <w:jc w:val="center"/>
              <w:rPr>
                <w:color w:val="000000"/>
                <w:sz w:val="20"/>
                <w:szCs w:val="20"/>
              </w:rPr>
            </w:pPr>
            <w:r w:rsidRPr="00D60DEC">
              <w:rPr>
                <w:color w:val="000000"/>
                <w:sz w:val="20"/>
                <w:szCs w:val="20"/>
              </w:rPr>
              <w:t>3</w:t>
            </w:r>
          </w:p>
        </w:tc>
        <w:tc>
          <w:tcPr>
            <w:tcW w:w="1417" w:type="dxa"/>
            <w:tcBorders>
              <w:top w:val="nil"/>
              <w:left w:val="nil"/>
              <w:bottom w:val="single" w:sz="8" w:space="0" w:color="auto"/>
              <w:right w:val="single" w:sz="8" w:space="0" w:color="auto"/>
            </w:tcBorders>
            <w:shd w:val="clear" w:color="000000" w:fill="FFFFFF"/>
            <w:vAlign w:val="bottom"/>
            <w:hideMark/>
          </w:tcPr>
          <w:p w:rsidR="00D60DEC" w:rsidRPr="00D60DEC" w:rsidRDefault="00D60DEC" w:rsidP="00D60DEC">
            <w:pPr>
              <w:jc w:val="center"/>
              <w:rPr>
                <w:color w:val="000000"/>
                <w:sz w:val="20"/>
                <w:szCs w:val="20"/>
              </w:rPr>
            </w:pPr>
            <w:r w:rsidRPr="00D60DEC">
              <w:rPr>
                <w:color w:val="000000"/>
                <w:sz w:val="20"/>
                <w:szCs w:val="20"/>
              </w:rPr>
              <w:t>4</w:t>
            </w:r>
          </w:p>
        </w:tc>
        <w:tc>
          <w:tcPr>
            <w:tcW w:w="1536" w:type="dxa"/>
            <w:tcBorders>
              <w:top w:val="nil"/>
              <w:left w:val="nil"/>
              <w:bottom w:val="single" w:sz="8" w:space="0" w:color="auto"/>
              <w:right w:val="single" w:sz="8" w:space="0" w:color="auto"/>
            </w:tcBorders>
            <w:shd w:val="clear" w:color="000000" w:fill="FFFFFF"/>
            <w:vAlign w:val="bottom"/>
            <w:hideMark/>
          </w:tcPr>
          <w:p w:rsidR="00D60DEC" w:rsidRPr="00D60DEC" w:rsidRDefault="00D60DEC" w:rsidP="00D60DEC">
            <w:pPr>
              <w:jc w:val="center"/>
              <w:rPr>
                <w:color w:val="000000"/>
                <w:sz w:val="20"/>
                <w:szCs w:val="20"/>
              </w:rPr>
            </w:pPr>
            <w:r w:rsidRPr="00D60DEC">
              <w:rPr>
                <w:color w:val="000000"/>
                <w:sz w:val="20"/>
                <w:szCs w:val="20"/>
              </w:rPr>
              <w:t>5</w:t>
            </w:r>
          </w:p>
        </w:tc>
        <w:tc>
          <w:tcPr>
            <w:tcW w:w="1417" w:type="dxa"/>
            <w:tcBorders>
              <w:top w:val="nil"/>
              <w:left w:val="nil"/>
              <w:bottom w:val="single" w:sz="8" w:space="0" w:color="auto"/>
              <w:right w:val="single" w:sz="8" w:space="0" w:color="auto"/>
            </w:tcBorders>
            <w:shd w:val="clear" w:color="000000" w:fill="FFFFFF"/>
            <w:vAlign w:val="bottom"/>
            <w:hideMark/>
          </w:tcPr>
          <w:p w:rsidR="00D60DEC" w:rsidRPr="00D60DEC" w:rsidRDefault="00D60DEC" w:rsidP="00D60DEC">
            <w:pPr>
              <w:jc w:val="center"/>
              <w:rPr>
                <w:color w:val="000000"/>
                <w:sz w:val="20"/>
                <w:szCs w:val="20"/>
              </w:rPr>
            </w:pPr>
            <w:r w:rsidRPr="00D60DEC">
              <w:rPr>
                <w:color w:val="000000"/>
                <w:sz w:val="20"/>
                <w:szCs w:val="20"/>
              </w:rPr>
              <w:t>6</w:t>
            </w:r>
          </w:p>
        </w:tc>
        <w:tc>
          <w:tcPr>
            <w:tcW w:w="1159" w:type="dxa"/>
            <w:tcBorders>
              <w:top w:val="nil"/>
              <w:left w:val="nil"/>
              <w:bottom w:val="single" w:sz="8" w:space="0" w:color="auto"/>
              <w:right w:val="single" w:sz="8" w:space="0" w:color="auto"/>
            </w:tcBorders>
            <w:shd w:val="clear" w:color="000000" w:fill="FFFFFF"/>
            <w:vAlign w:val="bottom"/>
            <w:hideMark/>
          </w:tcPr>
          <w:p w:rsidR="00D60DEC" w:rsidRPr="00D60DEC" w:rsidRDefault="00D60DEC" w:rsidP="00D60DEC">
            <w:pPr>
              <w:jc w:val="center"/>
              <w:rPr>
                <w:color w:val="000000"/>
                <w:sz w:val="20"/>
                <w:szCs w:val="20"/>
              </w:rPr>
            </w:pPr>
            <w:r w:rsidRPr="00D60DEC">
              <w:rPr>
                <w:color w:val="000000"/>
                <w:sz w:val="20"/>
                <w:szCs w:val="20"/>
              </w:rPr>
              <w:t>7</w:t>
            </w:r>
          </w:p>
        </w:tc>
        <w:tc>
          <w:tcPr>
            <w:tcW w:w="1298" w:type="dxa"/>
            <w:tcBorders>
              <w:top w:val="nil"/>
              <w:left w:val="nil"/>
              <w:bottom w:val="single" w:sz="8" w:space="0" w:color="auto"/>
              <w:right w:val="single" w:sz="8" w:space="0" w:color="auto"/>
            </w:tcBorders>
            <w:shd w:val="clear" w:color="000000" w:fill="FFFFFF"/>
            <w:vAlign w:val="bottom"/>
            <w:hideMark/>
          </w:tcPr>
          <w:p w:rsidR="00D60DEC" w:rsidRPr="00D60DEC" w:rsidRDefault="00D60DEC" w:rsidP="00D60DEC">
            <w:pPr>
              <w:jc w:val="center"/>
              <w:rPr>
                <w:color w:val="000000"/>
                <w:sz w:val="20"/>
                <w:szCs w:val="20"/>
              </w:rPr>
            </w:pPr>
            <w:r w:rsidRPr="00D60DEC">
              <w:rPr>
                <w:color w:val="000000"/>
                <w:sz w:val="20"/>
                <w:szCs w:val="20"/>
              </w:rPr>
              <w:t>8</w:t>
            </w:r>
          </w:p>
        </w:tc>
      </w:tr>
      <w:tr w:rsidR="00D60DEC" w:rsidRPr="00D60DEC" w:rsidTr="00D60DEC">
        <w:trPr>
          <w:trHeight w:val="1155"/>
        </w:trPr>
        <w:tc>
          <w:tcPr>
            <w:tcW w:w="2162" w:type="dxa"/>
            <w:vMerge w:val="restart"/>
            <w:tcBorders>
              <w:top w:val="nil"/>
              <w:left w:val="single" w:sz="8" w:space="0" w:color="auto"/>
              <w:bottom w:val="single" w:sz="8" w:space="0" w:color="000000"/>
              <w:right w:val="single" w:sz="8" w:space="0" w:color="auto"/>
            </w:tcBorders>
            <w:shd w:val="clear" w:color="auto" w:fill="auto"/>
            <w:hideMark/>
          </w:tcPr>
          <w:p w:rsidR="00D60DEC" w:rsidRPr="00D60DEC" w:rsidRDefault="00D60DEC" w:rsidP="00D60DEC">
            <w:pPr>
              <w:rPr>
                <w:color w:val="000000"/>
                <w:sz w:val="20"/>
                <w:szCs w:val="20"/>
              </w:rPr>
            </w:pPr>
            <w:r w:rsidRPr="00D60DEC">
              <w:rPr>
                <w:color w:val="000000"/>
                <w:sz w:val="20"/>
                <w:szCs w:val="20"/>
              </w:rPr>
              <w:t>Стимулиране на трансфера на знания и иновациите в областта на селското и горското стопанство и селските райони с акцент върху следните области:</w:t>
            </w: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1А</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Стимулиране на иновациите, сътрудничеството и развитието на базата от знания в селските райони;</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2280"/>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1B</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Укрепване на връзките между селското стопанство, производството на храни, горското стопанство и научноизследователската дейност и иновациите, включително с цел подобряване на екологичното управление и екологичните показатели;</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095"/>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1C</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Поощряване на ученето през целия живот и професионалното обучение в секторите на селското и горското стопанство;</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2655"/>
        </w:trPr>
        <w:tc>
          <w:tcPr>
            <w:tcW w:w="2162" w:type="dxa"/>
            <w:vMerge w:val="restart"/>
            <w:tcBorders>
              <w:top w:val="nil"/>
              <w:left w:val="single" w:sz="8" w:space="0" w:color="auto"/>
              <w:bottom w:val="single" w:sz="8" w:space="0" w:color="000000"/>
              <w:right w:val="single" w:sz="8" w:space="0" w:color="auto"/>
            </w:tcBorders>
            <w:shd w:val="clear" w:color="auto" w:fill="auto"/>
            <w:hideMark/>
          </w:tcPr>
          <w:p w:rsidR="00D60DEC" w:rsidRPr="00D60DEC" w:rsidRDefault="00D60DEC" w:rsidP="00D60DEC">
            <w:pPr>
              <w:rPr>
                <w:color w:val="000000"/>
                <w:sz w:val="20"/>
                <w:szCs w:val="20"/>
              </w:rPr>
            </w:pPr>
            <w:r w:rsidRPr="00D60DEC">
              <w:rPr>
                <w:color w:val="000000"/>
                <w:sz w:val="20"/>
                <w:szCs w:val="20"/>
              </w:rPr>
              <w:lastRenderedPageBreak/>
              <w:t>Повишаване на жизнеспособността на земеделските стопанства и конкурентоспособността на всички видове селскостопанска дейност във всички региони и насърчаване на новаторските технологии в селското стопанство и устойчивото управление на горите, с акцент върху следните области:</w:t>
            </w: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2A</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Подобряване на икономическите резултати на всички земеделски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разнообразяването в селското стопанство;</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560"/>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2B</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3345"/>
        </w:trPr>
        <w:tc>
          <w:tcPr>
            <w:tcW w:w="2162" w:type="dxa"/>
            <w:vMerge w:val="restart"/>
            <w:tcBorders>
              <w:top w:val="nil"/>
              <w:left w:val="single" w:sz="8" w:space="0" w:color="auto"/>
              <w:bottom w:val="single" w:sz="8" w:space="0" w:color="000000"/>
              <w:right w:val="single" w:sz="8" w:space="0" w:color="auto"/>
            </w:tcBorders>
            <w:shd w:val="clear" w:color="auto" w:fill="auto"/>
            <w:hideMark/>
          </w:tcPr>
          <w:p w:rsidR="00D60DEC" w:rsidRPr="00D60DEC" w:rsidRDefault="00D60DEC" w:rsidP="00D60DEC">
            <w:pPr>
              <w:rPr>
                <w:color w:val="000000"/>
                <w:sz w:val="20"/>
                <w:szCs w:val="20"/>
              </w:rPr>
            </w:pPr>
            <w:r w:rsidRPr="00D60DEC">
              <w:rPr>
                <w:color w:val="000000"/>
                <w:sz w:val="20"/>
                <w:szCs w:val="20"/>
              </w:rPr>
              <w:t>насърчаване на организацията на хранителната верига, включително преработката и предлагането на пазара на селскостопански продукти,на хуманното отношение към животните и управлението на риска в селското стопанство с акцент върху следните области:</w:t>
            </w: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3A</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xml:space="preserve">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w:t>
            </w:r>
            <w:proofErr w:type="spellStart"/>
            <w:r w:rsidRPr="00D60DEC">
              <w:rPr>
                <w:color w:val="000000"/>
                <w:sz w:val="20"/>
                <w:szCs w:val="20"/>
              </w:rPr>
              <w:t>междубраншови</w:t>
            </w:r>
            <w:proofErr w:type="spellEnd"/>
            <w:r w:rsidRPr="00D60DEC">
              <w:rPr>
                <w:color w:val="000000"/>
                <w:sz w:val="20"/>
                <w:szCs w:val="20"/>
              </w:rPr>
              <w:t xml:space="preserve"> организации;</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795"/>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3B</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Подпомагане на превенцията и управлението на риска на стопанствата;</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2865"/>
        </w:trPr>
        <w:tc>
          <w:tcPr>
            <w:tcW w:w="2162" w:type="dxa"/>
            <w:vMerge w:val="restart"/>
            <w:tcBorders>
              <w:top w:val="nil"/>
              <w:left w:val="single" w:sz="8" w:space="0" w:color="auto"/>
              <w:bottom w:val="single" w:sz="8" w:space="0" w:color="000000"/>
              <w:right w:val="single" w:sz="8" w:space="0" w:color="auto"/>
            </w:tcBorders>
            <w:shd w:val="clear" w:color="auto" w:fill="auto"/>
            <w:hideMark/>
          </w:tcPr>
          <w:p w:rsidR="00D60DEC" w:rsidRPr="00D60DEC" w:rsidRDefault="00D60DEC" w:rsidP="00D60DEC">
            <w:pPr>
              <w:rPr>
                <w:color w:val="000000"/>
                <w:sz w:val="20"/>
                <w:szCs w:val="20"/>
              </w:rPr>
            </w:pPr>
            <w:r w:rsidRPr="00D60DEC">
              <w:rPr>
                <w:color w:val="000000"/>
                <w:sz w:val="20"/>
                <w:szCs w:val="20"/>
              </w:rPr>
              <w:lastRenderedPageBreak/>
              <w:t>Възстановяване, опазване и укрепване на екосистемите, свързани със селското и горското стопанство, с акцент върху следните области:</w:t>
            </w: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4A</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Възстановяване, опазване и укрепване на биологичното разнообразие, включително в зони по „Натура 2000“ и в зони с природни или други специфични ограничения и земеделие с висока природна стойност, както и на състоянието на европейските ландшафти;</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155"/>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4B</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Подобряване управлението на водите, включително управлението на торовете и пестицидите;</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170"/>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4C</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Предотвратяване на ерозията на почвите и подобряване на управлението им;</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185"/>
        </w:trPr>
        <w:tc>
          <w:tcPr>
            <w:tcW w:w="2162" w:type="dxa"/>
            <w:vMerge w:val="restart"/>
            <w:tcBorders>
              <w:top w:val="nil"/>
              <w:left w:val="single" w:sz="8" w:space="0" w:color="auto"/>
              <w:bottom w:val="single" w:sz="8" w:space="0" w:color="000000"/>
              <w:right w:val="single" w:sz="8" w:space="0" w:color="auto"/>
            </w:tcBorders>
            <w:shd w:val="clear" w:color="auto" w:fill="auto"/>
            <w:hideMark/>
          </w:tcPr>
          <w:p w:rsidR="00D60DEC" w:rsidRPr="00D60DEC" w:rsidRDefault="00D60DEC" w:rsidP="00D60DEC">
            <w:pPr>
              <w:rPr>
                <w:color w:val="000000"/>
                <w:sz w:val="20"/>
                <w:szCs w:val="20"/>
              </w:rPr>
            </w:pPr>
            <w:r w:rsidRPr="00D60DEC">
              <w:rPr>
                <w:color w:val="000000"/>
                <w:sz w:val="20"/>
                <w:szCs w:val="20"/>
              </w:rPr>
              <w:t xml:space="preserve">Насърчаване на ефективното използване на ресурсите и подпомагане на прехода към </w:t>
            </w:r>
            <w:proofErr w:type="spellStart"/>
            <w:r w:rsidRPr="00D60DEC">
              <w:rPr>
                <w:color w:val="000000"/>
                <w:sz w:val="20"/>
                <w:szCs w:val="20"/>
              </w:rPr>
              <w:t>нисковъглеродна</w:t>
            </w:r>
            <w:proofErr w:type="spellEnd"/>
            <w:r w:rsidRPr="00D60DEC">
              <w:rPr>
                <w:color w:val="000000"/>
                <w:sz w:val="20"/>
                <w:szCs w:val="20"/>
              </w:rPr>
              <w:t xml:space="preserve"> и устойчива на изменението на климата икономика в селското стопанство, сектора на храните и горското </w:t>
            </w:r>
            <w:r w:rsidRPr="00D60DEC">
              <w:rPr>
                <w:color w:val="000000"/>
                <w:sz w:val="20"/>
                <w:szCs w:val="20"/>
              </w:rPr>
              <w:lastRenderedPageBreak/>
              <w:t>стопанство, с акцент върху следните области:</w:t>
            </w: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lastRenderedPageBreak/>
              <w:t>5A</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xml:space="preserve">Повишаване на ефективността при потреблението на вода в селското стопанство; </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215"/>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5B</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xml:space="preserve">Повишаване на ефективността при потреблението на енергия в селското стопанство и хранително-вкусовата промишленост; </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920"/>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5C</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xml:space="preserve">Улесняване на доставките и използването на </w:t>
            </w:r>
            <w:proofErr w:type="spellStart"/>
            <w:r w:rsidRPr="00D60DEC">
              <w:rPr>
                <w:color w:val="000000"/>
                <w:sz w:val="20"/>
                <w:szCs w:val="20"/>
              </w:rPr>
              <w:t>възобновяеми</w:t>
            </w:r>
            <w:proofErr w:type="spellEnd"/>
            <w:r w:rsidRPr="00D60DEC">
              <w:rPr>
                <w:color w:val="000000"/>
                <w:sz w:val="20"/>
                <w:szCs w:val="20"/>
              </w:rPr>
              <w:t xml:space="preserve"> източници на енергия, на странични продукти, отпадъци и остатъци, и други нехранителни суровини за целите на </w:t>
            </w:r>
            <w:proofErr w:type="spellStart"/>
            <w:r w:rsidRPr="00D60DEC">
              <w:rPr>
                <w:color w:val="000000"/>
                <w:sz w:val="20"/>
                <w:szCs w:val="20"/>
              </w:rPr>
              <w:t>биоикономиката</w:t>
            </w:r>
            <w:proofErr w:type="spellEnd"/>
            <w:r w:rsidRPr="00D60DEC">
              <w:rPr>
                <w:color w:val="000000"/>
                <w:sz w:val="20"/>
                <w:szCs w:val="20"/>
              </w:rPr>
              <w:t>;</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915"/>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5D</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Намаляване на емисиите на парникови газове и амоняк от селското стопанство;</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080"/>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5E</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Стимулиране на съхраняването и поглъщането на въглерода в сектора на селското и горското стопанство;</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170"/>
        </w:trPr>
        <w:tc>
          <w:tcPr>
            <w:tcW w:w="2162" w:type="dxa"/>
            <w:vMerge w:val="restart"/>
            <w:tcBorders>
              <w:top w:val="nil"/>
              <w:left w:val="single" w:sz="8" w:space="0" w:color="auto"/>
              <w:bottom w:val="single" w:sz="8" w:space="0" w:color="000000"/>
              <w:right w:val="single" w:sz="8" w:space="0" w:color="auto"/>
            </w:tcBorders>
            <w:shd w:val="clear" w:color="auto" w:fill="auto"/>
            <w:hideMark/>
          </w:tcPr>
          <w:p w:rsidR="00D60DEC" w:rsidRPr="00D60DEC" w:rsidRDefault="00D60DEC" w:rsidP="00D60DEC">
            <w:pPr>
              <w:rPr>
                <w:color w:val="000000"/>
                <w:sz w:val="20"/>
                <w:szCs w:val="20"/>
              </w:rPr>
            </w:pPr>
            <w:r w:rsidRPr="00D60DEC">
              <w:rPr>
                <w:color w:val="000000"/>
                <w:sz w:val="20"/>
                <w:szCs w:val="20"/>
              </w:rPr>
              <w:t>Насърчаване на социалното приобщаване, намаляването на бедността и икономическото развитие в селските райони, с акцент върху следните области:</w:t>
            </w: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6A</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Улесняване на разнообразяването, създаването и развитието на малки предприятия, както и разкриването на работни места;</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600"/>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6B</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xml:space="preserve">Стимулиране на местното развитие в селските райони; </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1350"/>
        </w:trPr>
        <w:tc>
          <w:tcPr>
            <w:tcW w:w="2162" w:type="dxa"/>
            <w:vMerge/>
            <w:tcBorders>
              <w:top w:val="nil"/>
              <w:left w:val="single" w:sz="8" w:space="0" w:color="auto"/>
              <w:bottom w:val="single" w:sz="8" w:space="0" w:color="000000"/>
              <w:right w:val="single" w:sz="8" w:space="0" w:color="auto"/>
            </w:tcBorders>
            <w:vAlign w:val="center"/>
            <w:hideMark/>
          </w:tcPr>
          <w:p w:rsidR="00D60DEC" w:rsidRPr="00D60DEC" w:rsidRDefault="00D60DEC" w:rsidP="00D60DEC">
            <w:pPr>
              <w:rPr>
                <w:color w:val="000000"/>
                <w:sz w:val="20"/>
                <w:szCs w:val="20"/>
              </w:rPr>
            </w:pP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6C</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Подобряване на достъпа до информационни и комуникационни технологии (ИКТ), използването и качеството им в селските райони;</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r w:rsidR="00D60DEC" w:rsidRPr="00D60DEC" w:rsidTr="00D60DEC">
        <w:trPr>
          <w:trHeight w:val="315"/>
        </w:trPr>
        <w:tc>
          <w:tcPr>
            <w:tcW w:w="2162" w:type="dxa"/>
            <w:tcBorders>
              <w:top w:val="nil"/>
              <w:left w:val="single" w:sz="8" w:space="0" w:color="auto"/>
              <w:bottom w:val="single" w:sz="8" w:space="0" w:color="auto"/>
              <w:right w:val="single" w:sz="8" w:space="0" w:color="auto"/>
            </w:tcBorders>
            <w:shd w:val="clear" w:color="auto" w:fill="auto"/>
            <w:hideMark/>
          </w:tcPr>
          <w:p w:rsidR="00D60DEC" w:rsidRPr="00D60DEC" w:rsidRDefault="00D60DEC" w:rsidP="00D60DEC">
            <w:pPr>
              <w:rPr>
                <w:color w:val="000000"/>
                <w:sz w:val="20"/>
                <w:szCs w:val="20"/>
              </w:rPr>
            </w:pPr>
            <w:r w:rsidRPr="00D60DEC">
              <w:rPr>
                <w:color w:val="000000"/>
                <w:sz w:val="20"/>
                <w:szCs w:val="20"/>
              </w:rPr>
              <w:t> </w:t>
            </w:r>
          </w:p>
        </w:tc>
        <w:tc>
          <w:tcPr>
            <w:tcW w:w="43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FA</w:t>
            </w:r>
          </w:p>
        </w:tc>
        <w:tc>
          <w:tcPr>
            <w:tcW w:w="3015"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xml:space="preserve">Друга област </w:t>
            </w:r>
          </w:p>
        </w:tc>
        <w:tc>
          <w:tcPr>
            <w:tcW w:w="143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536"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159"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c>
          <w:tcPr>
            <w:tcW w:w="1298" w:type="dxa"/>
            <w:tcBorders>
              <w:top w:val="nil"/>
              <w:left w:val="nil"/>
              <w:bottom w:val="single" w:sz="8" w:space="0" w:color="auto"/>
              <w:right w:val="single" w:sz="8" w:space="0" w:color="auto"/>
            </w:tcBorders>
            <w:shd w:val="clear" w:color="auto" w:fill="auto"/>
            <w:vAlign w:val="bottom"/>
            <w:hideMark/>
          </w:tcPr>
          <w:p w:rsidR="00D60DEC" w:rsidRPr="00D60DEC" w:rsidRDefault="00D60DEC" w:rsidP="00D60DEC">
            <w:pPr>
              <w:rPr>
                <w:color w:val="000000"/>
                <w:sz w:val="20"/>
                <w:szCs w:val="20"/>
              </w:rPr>
            </w:pPr>
            <w:r w:rsidRPr="00D60DEC">
              <w:rPr>
                <w:color w:val="000000"/>
                <w:sz w:val="20"/>
                <w:szCs w:val="20"/>
              </w:rPr>
              <w:t> </w:t>
            </w:r>
          </w:p>
        </w:tc>
      </w:tr>
    </w:tbl>
    <w:p w:rsidR="006233E1" w:rsidRPr="0008788C" w:rsidRDefault="006233E1" w:rsidP="00260D5F">
      <w:pPr>
        <w:pStyle w:val="a7"/>
        <w:ind w:left="0"/>
        <w:jc w:val="both"/>
        <w:rPr>
          <w:b/>
          <w:i/>
          <w:sz w:val="22"/>
          <w:szCs w:val="22"/>
          <w:u w:val="single"/>
          <w:lang w:eastAsia="ar-SA"/>
        </w:rPr>
      </w:pPr>
    </w:p>
    <w:p w:rsidR="00E21AF6" w:rsidRDefault="00E21AF6" w:rsidP="00260D5F">
      <w:pPr>
        <w:pStyle w:val="a7"/>
        <w:ind w:left="0"/>
        <w:jc w:val="both"/>
        <w:rPr>
          <w:b/>
          <w:i/>
          <w:sz w:val="22"/>
          <w:szCs w:val="22"/>
          <w:u w:val="single"/>
          <w:lang w:eastAsia="ar-SA"/>
        </w:rPr>
      </w:pPr>
    </w:p>
    <w:p w:rsidR="00E21AF6" w:rsidRDefault="00E21AF6" w:rsidP="00260D5F">
      <w:pPr>
        <w:pStyle w:val="a7"/>
        <w:ind w:left="0"/>
        <w:jc w:val="both"/>
        <w:rPr>
          <w:b/>
          <w:i/>
          <w:sz w:val="22"/>
          <w:szCs w:val="22"/>
          <w:u w:val="single"/>
          <w:lang w:eastAsia="ar-SA"/>
        </w:rPr>
      </w:pPr>
    </w:p>
    <w:p w:rsidR="00E21AF6" w:rsidRDefault="00E21AF6" w:rsidP="00260D5F">
      <w:pPr>
        <w:pStyle w:val="a7"/>
        <w:ind w:left="0"/>
        <w:jc w:val="both"/>
        <w:rPr>
          <w:b/>
          <w:i/>
          <w:sz w:val="22"/>
          <w:szCs w:val="22"/>
          <w:u w:val="single"/>
          <w:lang w:eastAsia="ar-SA"/>
        </w:rPr>
      </w:pPr>
    </w:p>
    <w:p w:rsidR="00E21AF6" w:rsidRDefault="00E21AF6" w:rsidP="00260D5F">
      <w:pPr>
        <w:pStyle w:val="a7"/>
        <w:ind w:left="0"/>
        <w:jc w:val="both"/>
        <w:rPr>
          <w:b/>
          <w:i/>
          <w:sz w:val="22"/>
          <w:szCs w:val="22"/>
          <w:u w:val="single"/>
          <w:lang w:eastAsia="ar-SA"/>
        </w:rPr>
      </w:pPr>
    </w:p>
    <w:p w:rsidR="00E21AF6" w:rsidRDefault="00E21AF6" w:rsidP="00260D5F">
      <w:pPr>
        <w:pStyle w:val="a7"/>
        <w:ind w:left="0"/>
        <w:jc w:val="both"/>
        <w:rPr>
          <w:b/>
          <w:i/>
          <w:sz w:val="22"/>
          <w:szCs w:val="22"/>
          <w:u w:val="single"/>
          <w:lang w:eastAsia="ar-SA"/>
        </w:rPr>
      </w:pPr>
    </w:p>
    <w:p w:rsidR="00E21AF6" w:rsidRDefault="00E21AF6" w:rsidP="00260D5F">
      <w:pPr>
        <w:pStyle w:val="a7"/>
        <w:ind w:left="0"/>
        <w:jc w:val="both"/>
        <w:rPr>
          <w:b/>
          <w:i/>
          <w:sz w:val="22"/>
          <w:szCs w:val="22"/>
          <w:u w:val="single"/>
          <w:lang w:eastAsia="ar-SA"/>
        </w:rPr>
      </w:pPr>
    </w:p>
    <w:p w:rsidR="00E21AF6" w:rsidRDefault="00E21AF6" w:rsidP="00260D5F">
      <w:pPr>
        <w:pStyle w:val="a7"/>
        <w:ind w:left="0"/>
        <w:jc w:val="both"/>
        <w:rPr>
          <w:b/>
          <w:i/>
          <w:sz w:val="22"/>
          <w:szCs w:val="22"/>
          <w:u w:val="single"/>
          <w:lang w:eastAsia="ar-SA"/>
        </w:rPr>
      </w:pPr>
    </w:p>
    <w:p w:rsidR="00067325" w:rsidRPr="0008788C" w:rsidRDefault="00F00A30" w:rsidP="00260D5F">
      <w:pPr>
        <w:pStyle w:val="a7"/>
        <w:ind w:left="0"/>
        <w:jc w:val="both"/>
        <w:rPr>
          <w:b/>
          <w:i/>
          <w:sz w:val="22"/>
          <w:szCs w:val="22"/>
          <w:u w:val="single"/>
          <w:lang w:eastAsia="ar-SA"/>
        </w:rPr>
      </w:pPr>
      <w:r w:rsidRPr="0008788C">
        <w:rPr>
          <w:b/>
          <w:i/>
          <w:sz w:val="22"/>
          <w:szCs w:val="22"/>
          <w:u w:val="single"/>
          <w:lang w:eastAsia="ar-SA"/>
        </w:rPr>
        <w:lastRenderedPageBreak/>
        <w:t xml:space="preserve">Таблица 10: </w:t>
      </w:r>
      <w:r w:rsidR="00BB53D6" w:rsidRPr="0008788C">
        <w:rPr>
          <w:b/>
          <w:i/>
          <w:sz w:val="22"/>
          <w:szCs w:val="22"/>
          <w:u w:val="single"/>
          <w:lang w:eastAsia="ar-SA"/>
        </w:rPr>
        <w:t>Приоритети на съюза за развитие на селските райони</w:t>
      </w:r>
      <w:r w:rsidR="00922AF9" w:rsidRPr="0008788C">
        <w:rPr>
          <w:b/>
          <w:i/>
          <w:sz w:val="22"/>
          <w:szCs w:val="22"/>
          <w:u w:val="single"/>
          <w:lang w:eastAsia="ar-SA"/>
        </w:rPr>
        <w:t xml:space="preserve"> по мерки финансирани от ЕЗФРСР</w:t>
      </w:r>
    </w:p>
    <w:p w:rsidR="009A5ED2" w:rsidRPr="0008788C" w:rsidRDefault="009A5ED2" w:rsidP="00260D5F">
      <w:pPr>
        <w:pStyle w:val="a7"/>
        <w:ind w:left="0"/>
        <w:jc w:val="both"/>
        <w:rPr>
          <w:b/>
          <w:i/>
          <w:sz w:val="22"/>
          <w:szCs w:val="22"/>
          <w:u w:val="single"/>
          <w:lang w:eastAsia="ar-SA"/>
        </w:rPr>
      </w:pPr>
      <w:r w:rsidRPr="0008788C">
        <w:rPr>
          <w:b/>
          <w:i/>
          <w:sz w:val="22"/>
          <w:szCs w:val="22"/>
          <w:u w:val="single"/>
          <w:lang w:eastAsia="ar-SA"/>
        </w:rPr>
        <w:t>Таблицата се попълва за годината на доклада</w:t>
      </w:r>
    </w:p>
    <w:p w:rsidR="00650278" w:rsidRPr="0008788C" w:rsidRDefault="00650278" w:rsidP="00260D5F">
      <w:pPr>
        <w:pStyle w:val="a7"/>
        <w:ind w:left="0"/>
        <w:jc w:val="both"/>
        <w:rPr>
          <w:b/>
          <w:i/>
          <w:sz w:val="22"/>
          <w:szCs w:val="22"/>
          <w:u w:val="single"/>
          <w:lang w:eastAsia="ar-SA"/>
        </w:rPr>
      </w:pPr>
    </w:p>
    <w:tbl>
      <w:tblPr>
        <w:tblW w:w="13580" w:type="dxa"/>
        <w:tblInd w:w="55" w:type="dxa"/>
        <w:tblCellMar>
          <w:left w:w="70" w:type="dxa"/>
          <w:right w:w="70" w:type="dxa"/>
        </w:tblCellMar>
        <w:tblLook w:val="04A0"/>
      </w:tblPr>
      <w:tblGrid>
        <w:gridCol w:w="2907"/>
        <w:gridCol w:w="445"/>
        <w:gridCol w:w="2861"/>
        <w:gridCol w:w="393"/>
        <w:gridCol w:w="3049"/>
        <w:gridCol w:w="1594"/>
        <w:gridCol w:w="1125"/>
        <w:gridCol w:w="1206"/>
      </w:tblGrid>
      <w:tr w:rsidR="008E2E7E" w:rsidRPr="008E2E7E" w:rsidTr="008E2E7E">
        <w:trPr>
          <w:trHeight w:val="300"/>
        </w:trPr>
        <w:tc>
          <w:tcPr>
            <w:tcW w:w="295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E2E7E" w:rsidRPr="008E2E7E" w:rsidRDefault="008E2E7E" w:rsidP="008E2E7E">
            <w:pPr>
              <w:jc w:val="center"/>
              <w:rPr>
                <w:b/>
                <w:bCs/>
                <w:color w:val="000000"/>
                <w:sz w:val="20"/>
                <w:szCs w:val="20"/>
              </w:rPr>
            </w:pPr>
            <w:r w:rsidRPr="008E2E7E">
              <w:rPr>
                <w:b/>
                <w:bCs/>
                <w:color w:val="000000"/>
                <w:sz w:val="20"/>
                <w:szCs w:val="20"/>
              </w:rPr>
              <w:t>Мярка</w:t>
            </w:r>
          </w:p>
        </w:tc>
        <w:tc>
          <w:tcPr>
            <w:tcW w:w="3328"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8E2E7E" w:rsidRPr="008E2E7E" w:rsidRDefault="008E2E7E" w:rsidP="008E2E7E">
            <w:pPr>
              <w:jc w:val="center"/>
              <w:rPr>
                <w:b/>
                <w:bCs/>
                <w:color w:val="000000"/>
                <w:sz w:val="20"/>
                <w:szCs w:val="20"/>
              </w:rPr>
            </w:pPr>
            <w:r w:rsidRPr="008E2E7E">
              <w:rPr>
                <w:b/>
                <w:bCs/>
                <w:color w:val="000000"/>
                <w:sz w:val="20"/>
                <w:szCs w:val="20"/>
              </w:rPr>
              <w:t>Приоритет</w:t>
            </w:r>
          </w:p>
        </w:tc>
        <w:tc>
          <w:tcPr>
            <w:tcW w:w="3465"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8E2E7E" w:rsidRPr="008E2E7E" w:rsidRDefault="008E2E7E" w:rsidP="008E2E7E">
            <w:pPr>
              <w:jc w:val="center"/>
              <w:rPr>
                <w:b/>
                <w:bCs/>
                <w:color w:val="000000"/>
                <w:sz w:val="20"/>
                <w:szCs w:val="20"/>
              </w:rPr>
            </w:pPr>
            <w:r w:rsidRPr="008E2E7E">
              <w:rPr>
                <w:b/>
                <w:bCs/>
                <w:color w:val="000000"/>
                <w:sz w:val="20"/>
                <w:szCs w:val="20"/>
              </w:rPr>
              <w:t>Област</w:t>
            </w:r>
          </w:p>
        </w:tc>
        <w:tc>
          <w:tcPr>
            <w:tcW w:w="14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E2E7E" w:rsidRPr="008E2E7E" w:rsidRDefault="008E2E7E" w:rsidP="008E2E7E">
            <w:pPr>
              <w:jc w:val="center"/>
              <w:rPr>
                <w:b/>
                <w:bCs/>
                <w:color w:val="000000"/>
                <w:sz w:val="20"/>
                <w:szCs w:val="20"/>
              </w:rPr>
            </w:pPr>
            <w:r w:rsidRPr="008E2E7E">
              <w:rPr>
                <w:b/>
                <w:bCs/>
                <w:color w:val="000000"/>
                <w:sz w:val="20"/>
                <w:szCs w:val="20"/>
              </w:rPr>
              <w:t>Индикатор</w:t>
            </w:r>
          </w:p>
        </w:tc>
        <w:tc>
          <w:tcPr>
            <w:tcW w:w="1135" w:type="dxa"/>
            <w:tcBorders>
              <w:top w:val="single" w:sz="8" w:space="0" w:color="auto"/>
              <w:left w:val="nil"/>
              <w:bottom w:val="nil"/>
              <w:right w:val="single" w:sz="8" w:space="0" w:color="auto"/>
            </w:tcBorders>
            <w:shd w:val="clear" w:color="000000" w:fill="D9D9D9"/>
            <w:vAlign w:val="center"/>
            <w:hideMark/>
          </w:tcPr>
          <w:p w:rsidR="008E2E7E" w:rsidRPr="008E2E7E" w:rsidRDefault="008E2E7E" w:rsidP="008E2E7E">
            <w:pPr>
              <w:jc w:val="center"/>
              <w:rPr>
                <w:b/>
                <w:bCs/>
                <w:color w:val="000000"/>
                <w:sz w:val="16"/>
                <w:szCs w:val="16"/>
              </w:rPr>
            </w:pPr>
            <w:r w:rsidRPr="008E2E7E">
              <w:rPr>
                <w:b/>
                <w:bCs/>
                <w:color w:val="000000"/>
                <w:sz w:val="16"/>
                <w:szCs w:val="16"/>
              </w:rPr>
              <w:t xml:space="preserve">Брой/ </w:t>
            </w:r>
          </w:p>
        </w:tc>
        <w:tc>
          <w:tcPr>
            <w:tcW w:w="1216" w:type="dxa"/>
            <w:tcBorders>
              <w:top w:val="single" w:sz="8" w:space="0" w:color="auto"/>
              <w:left w:val="nil"/>
              <w:bottom w:val="nil"/>
              <w:right w:val="single" w:sz="8" w:space="0" w:color="auto"/>
            </w:tcBorders>
            <w:shd w:val="clear" w:color="000000" w:fill="D9D9D9"/>
            <w:vAlign w:val="center"/>
            <w:hideMark/>
          </w:tcPr>
          <w:p w:rsidR="008E2E7E" w:rsidRPr="008E2E7E" w:rsidRDefault="008E2E7E" w:rsidP="008E2E7E">
            <w:pPr>
              <w:jc w:val="center"/>
              <w:rPr>
                <w:b/>
                <w:bCs/>
                <w:color w:val="000000"/>
                <w:sz w:val="16"/>
                <w:szCs w:val="16"/>
              </w:rPr>
            </w:pPr>
            <w:r w:rsidRPr="008E2E7E">
              <w:rPr>
                <w:b/>
                <w:bCs/>
                <w:color w:val="000000"/>
                <w:sz w:val="16"/>
                <w:szCs w:val="16"/>
              </w:rPr>
              <w:t xml:space="preserve">Брой/ </w:t>
            </w:r>
          </w:p>
        </w:tc>
      </w:tr>
      <w:tr w:rsidR="008E2E7E" w:rsidRPr="008E2E7E" w:rsidTr="008E2E7E">
        <w:trPr>
          <w:trHeight w:val="300"/>
        </w:trPr>
        <w:tc>
          <w:tcPr>
            <w:tcW w:w="2952" w:type="dxa"/>
            <w:vMerge/>
            <w:tcBorders>
              <w:top w:val="single" w:sz="8" w:space="0" w:color="auto"/>
              <w:left w:val="single" w:sz="8" w:space="0" w:color="auto"/>
              <w:bottom w:val="single" w:sz="8" w:space="0" w:color="000000"/>
              <w:right w:val="single" w:sz="8" w:space="0" w:color="auto"/>
            </w:tcBorders>
            <w:vAlign w:val="center"/>
            <w:hideMark/>
          </w:tcPr>
          <w:p w:rsidR="008E2E7E" w:rsidRPr="008E2E7E" w:rsidRDefault="008E2E7E" w:rsidP="008E2E7E">
            <w:pPr>
              <w:rPr>
                <w:b/>
                <w:bCs/>
                <w:color w:val="000000"/>
                <w:sz w:val="20"/>
                <w:szCs w:val="20"/>
              </w:rPr>
            </w:pPr>
          </w:p>
        </w:tc>
        <w:tc>
          <w:tcPr>
            <w:tcW w:w="3328" w:type="dxa"/>
            <w:gridSpan w:val="2"/>
            <w:vMerge/>
            <w:tcBorders>
              <w:top w:val="single" w:sz="8" w:space="0" w:color="auto"/>
              <w:left w:val="single" w:sz="8" w:space="0" w:color="auto"/>
              <w:bottom w:val="single" w:sz="8" w:space="0" w:color="000000"/>
              <w:right w:val="single" w:sz="8" w:space="0" w:color="000000"/>
            </w:tcBorders>
            <w:vAlign w:val="center"/>
            <w:hideMark/>
          </w:tcPr>
          <w:p w:rsidR="008E2E7E" w:rsidRPr="008E2E7E" w:rsidRDefault="008E2E7E" w:rsidP="008E2E7E">
            <w:pPr>
              <w:rPr>
                <w:b/>
                <w:bCs/>
                <w:color w:val="000000"/>
                <w:sz w:val="20"/>
                <w:szCs w:val="20"/>
              </w:rPr>
            </w:pPr>
          </w:p>
        </w:tc>
        <w:tc>
          <w:tcPr>
            <w:tcW w:w="3465" w:type="dxa"/>
            <w:gridSpan w:val="2"/>
            <w:vMerge/>
            <w:tcBorders>
              <w:top w:val="single" w:sz="8" w:space="0" w:color="auto"/>
              <w:left w:val="single" w:sz="8" w:space="0" w:color="auto"/>
              <w:bottom w:val="single" w:sz="8" w:space="0" w:color="000000"/>
              <w:right w:val="single" w:sz="8" w:space="0" w:color="000000"/>
            </w:tcBorders>
            <w:vAlign w:val="center"/>
            <w:hideMark/>
          </w:tcPr>
          <w:p w:rsidR="008E2E7E" w:rsidRPr="008E2E7E" w:rsidRDefault="008E2E7E" w:rsidP="008E2E7E">
            <w:pPr>
              <w:rPr>
                <w:b/>
                <w:bCs/>
                <w:color w:val="000000"/>
                <w:sz w:val="20"/>
                <w:szCs w:val="20"/>
              </w:rPr>
            </w:pPr>
          </w:p>
        </w:tc>
        <w:tc>
          <w:tcPr>
            <w:tcW w:w="1484" w:type="dxa"/>
            <w:vMerge/>
            <w:tcBorders>
              <w:top w:val="single" w:sz="8" w:space="0" w:color="auto"/>
              <w:left w:val="single" w:sz="8" w:space="0" w:color="auto"/>
              <w:bottom w:val="single" w:sz="8" w:space="0" w:color="000000"/>
              <w:right w:val="single" w:sz="8" w:space="0" w:color="auto"/>
            </w:tcBorders>
            <w:vAlign w:val="center"/>
            <w:hideMark/>
          </w:tcPr>
          <w:p w:rsidR="008E2E7E" w:rsidRPr="008E2E7E" w:rsidRDefault="008E2E7E" w:rsidP="008E2E7E">
            <w:pPr>
              <w:rPr>
                <w:b/>
                <w:bCs/>
                <w:color w:val="000000"/>
                <w:sz w:val="20"/>
                <w:szCs w:val="20"/>
              </w:rPr>
            </w:pPr>
          </w:p>
        </w:tc>
        <w:tc>
          <w:tcPr>
            <w:tcW w:w="1135" w:type="dxa"/>
            <w:tcBorders>
              <w:top w:val="nil"/>
              <w:left w:val="nil"/>
              <w:bottom w:val="nil"/>
              <w:right w:val="single" w:sz="8" w:space="0" w:color="auto"/>
            </w:tcBorders>
            <w:shd w:val="clear" w:color="000000" w:fill="D9D9D9"/>
            <w:vAlign w:val="center"/>
            <w:hideMark/>
          </w:tcPr>
          <w:p w:rsidR="008E2E7E" w:rsidRPr="008E2E7E" w:rsidRDefault="008E2E7E" w:rsidP="008E2E7E">
            <w:pPr>
              <w:jc w:val="center"/>
              <w:rPr>
                <w:b/>
                <w:bCs/>
                <w:color w:val="000000"/>
                <w:sz w:val="16"/>
                <w:szCs w:val="16"/>
              </w:rPr>
            </w:pPr>
            <w:r w:rsidRPr="008E2E7E">
              <w:rPr>
                <w:b/>
                <w:bCs/>
                <w:color w:val="000000"/>
                <w:sz w:val="16"/>
                <w:szCs w:val="16"/>
              </w:rPr>
              <w:t>Площ/</w:t>
            </w:r>
          </w:p>
        </w:tc>
        <w:tc>
          <w:tcPr>
            <w:tcW w:w="1216" w:type="dxa"/>
            <w:tcBorders>
              <w:top w:val="nil"/>
              <w:left w:val="nil"/>
              <w:bottom w:val="nil"/>
              <w:right w:val="single" w:sz="8" w:space="0" w:color="auto"/>
            </w:tcBorders>
            <w:shd w:val="clear" w:color="000000" w:fill="D9D9D9"/>
            <w:vAlign w:val="center"/>
            <w:hideMark/>
          </w:tcPr>
          <w:p w:rsidR="008E2E7E" w:rsidRPr="008E2E7E" w:rsidRDefault="008E2E7E" w:rsidP="008E2E7E">
            <w:pPr>
              <w:jc w:val="center"/>
              <w:rPr>
                <w:b/>
                <w:bCs/>
                <w:color w:val="000000"/>
                <w:sz w:val="16"/>
                <w:szCs w:val="16"/>
              </w:rPr>
            </w:pPr>
            <w:r w:rsidRPr="008E2E7E">
              <w:rPr>
                <w:b/>
                <w:bCs/>
                <w:color w:val="000000"/>
                <w:sz w:val="16"/>
                <w:szCs w:val="16"/>
              </w:rPr>
              <w:t>Площ/</w:t>
            </w:r>
          </w:p>
        </w:tc>
      </w:tr>
      <w:tr w:rsidR="008E2E7E" w:rsidRPr="008E2E7E" w:rsidTr="008E2E7E">
        <w:trPr>
          <w:trHeight w:val="1440"/>
        </w:trPr>
        <w:tc>
          <w:tcPr>
            <w:tcW w:w="2952" w:type="dxa"/>
            <w:vMerge/>
            <w:tcBorders>
              <w:top w:val="single" w:sz="8" w:space="0" w:color="auto"/>
              <w:left w:val="single" w:sz="8" w:space="0" w:color="auto"/>
              <w:bottom w:val="single" w:sz="8" w:space="0" w:color="000000"/>
              <w:right w:val="single" w:sz="8" w:space="0" w:color="auto"/>
            </w:tcBorders>
            <w:vAlign w:val="center"/>
            <w:hideMark/>
          </w:tcPr>
          <w:p w:rsidR="008E2E7E" w:rsidRPr="008E2E7E" w:rsidRDefault="008E2E7E" w:rsidP="008E2E7E">
            <w:pPr>
              <w:rPr>
                <w:b/>
                <w:bCs/>
                <w:color w:val="000000"/>
                <w:sz w:val="20"/>
                <w:szCs w:val="20"/>
              </w:rPr>
            </w:pPr>
          </w:p>
        </w:tc>
        <w:tc>
          <w:tcPr>
            <w:tcW w:w="3328" w:type="dxa"/>
            <w:gridSpan w:val="2"/>
            <w:vMerge/>
            <w:tcBorders>
              <w:top w:val="single" w:sz="8" w:space="0" w:color="auto"/>
              <w:left w:val="single" w:sz="8" w:space="0" w:color="auto"/>
              <w:bottom w:val="single" w:sz="8" w:space="0" w:color="000000"/>
              <w:right w:val="single" w:sz="8" w:space="0" w:color="000000"/>
            </w:tcBorders>
            <w:vAlign w:val="center"/>
            <w:hideMark/>
          </w:tcPr>
          <w:p w:rsidR="008E2E7E" w:rsidRPr="008E2E7E" w:rsidRDefault="008E2E7E" w:rsidP="008E2E7E">
            <w:pPr>
              <w:rPr>
                <w:b/>
                <w:bCs/>
                <w:color w:val="000000"/>
                <w:sz w:val="20"/>
                <w:szCs w:val="20"/>
              </w:rPr>
            </w:pPr>
          </w:p>
        </w:tc>
        <w:tc>
          <w:tcPr>
            <w:tcW w:w="3465" w:type="dxa"/>
            <w:gridSpan w:val="2"/>
            <w:vMerge/>
            <w:tcBorders>
              <w:top w:val="single" w:sz="8" w:space="0" w:color="auto"/>
              <w:left w:val="single" w:sz="8" w:space="0" w:color="auto"/>
              <w:bottom w:val="single" w:sz="8" w:space="0" w:color="000000"/>
              <w:right w:val="single" w:sz="8" w:space="0" w:color="000000"/>
            </w:tcBorders>
            <w:vAlign w:val="center"/>
            <w:hideMark/>
          </w:tcPr>
          <w:p w:rsidR="008E2E7E" w:rsidRPr="008E2E7E" w:rsidRDefault="008E2E7E" w:rsidP="008E2E7E">
            <w:pPr>
              <w:rPr>
                <w:b/>
                <w:bCs/>
                <w:color w:val="000000"/>
                <w:sz w:val="20"/>
                <w:szCs w:val="20"/>
              </w:rPr>
            </w:pPr>
          </w:p>
        </w:tc>
        <w:tc>
          <w:tcPr>
            <w:tcW w:w="1484" w:type="dxa"/>
            <w:vMerge/>
            <w:tcBorders>
              <w:top w:val="single" w:sz="8" w:space="0" w:color="auto"/>
              <w:left w:val="single" w:sz="8" w:space="0" w:color="auto"/>
              <w:bottom w:val="single" w:sz="8" w:space="0" w:color="000000"/>
              <w:right w:val="single" w:sz="8" w:space="0" w:color="auto"/>
            </w:tcBorders>
            <w:vAlign w:val="center"/>
            <w:hideMark/>
          </w:tcPr>
          <w:p w:rsidR="008E2E7E" w:rsidRPr="008E2E7E" w:rsidRDefault="008E2E7E" w:rsidP="008E2E7E">
            <w:pPr>
              <w:rPr>
                <w:b/>
                <w:bCs/>
                <w:color w:val="000000"/>
                <w:sz w:val="20"/>
                <w:szCs w:val="20"/>
              </w:rPr>
            </w:pPr>
          </w:p>
        </w:tc>
        <w:tc>
          <w:tcPr>
            <w:tcW w:w="1135" w:type="dxa"/>
            <w:tcBorders>
              <w:top w:val="nil"/>
              <w:left w:val="nil"/>
              <w:bottom w:val="single" w:sz="8" w:space="0" w:color="auto"/>
              <w:right w:val="single" w:sz="8" w:space="0" w:color="auto"/>
            </w:tcBorders>
            <w:shd w:val="clear" w:color="000000" w:fill="D9D9D9"/>
            <w:vAlign w:val="center"/>
            <w:hideMark/>
          </w:tcPr>
          <w:p w:rsidR="008E2E7E" w:rsidRPr="008E2E7E" w:rsidRDefault="008E2E7E" w:rsidP="008E2E7E">
            <w:pPr>
              <w:jc w:val="center"/>
              <w:rPr>
                <w:b/>
                <w:bCs/>
                <w:color w:val="000000"/>
                <w:sz w:val="16"/>
                <w:szCs w:val="16"/>
              </w:rPr>
            </w:pPr>
            <w:r w:rsidRPr="008E2E7E">
              <w:rPr>
                <w:b/>
                <w:bCs/>
                <w:color w:val="000000"/>
                <w:sz w:val="16"/>
                <w:szCs w:val="16"/>
              </w:rPr>
              <w:t>Размер за проекти, одобрени от ДФЗ за периода на доклада</w:t>
            </w:r>
          </w:p>
        </w:tc>
        <w:tc>
          <w:tcPr>
            <w:tcW w:w="1216" w:type="dxa"/>
            <w:tcBorders>
              <w:top w:val="nil"/>
              <w:left w:val="nil"/>
              <w:bottom w:val="single" w:sz="8" w:space="0" w:color="auto"/>
              <w:right w:val="single" w:sz="8" w:space="0" w:color="auto"/>
            </w:tcBorders>
            <w:shd w:val="clear" w:color="000000" w:fill="D9D9D9"/>
            <w:vAlign w:val="center"/>
            <w:hideMark/>
          </w:tcPr>
          <w:p w:rsidR="008E2E7E" w:rsidRPr="008E2E7E" w:rsidRDefault="008E2E7E" w:rsidP="008E2E7E">
            <w:pPr>
              <w:jc w:val="center"/>
              <w:rPr>
                <w:b/>
                <w:bCs/>
                <w:color w:val="000000"/>
                <w:sz w:val="16"/>
                <w:szCs w:val="16"/>
              </w:rPr>
            </w:pPr>
            <w:r w:rsidRPr="008E2E7E">
              <w:rPr>
                <w:b/>
                <w:bCs/>
                <w:color w:val="000000"/>
                <w:sz w:val="16"/>
                <w:szCs w:val="16"/>
              </w:rPr>
              <w:t>Размер за проекти, изплатени от ДФЗ за периода на доклада</w:t>
            </w:r>
          </w:p>
        </w:tc>
      </w:tr>
      <w:tr w:rsidR="008E2E7E" w:rsidRPr="008E2E7E" w:rsidTr="008E2E7E">
        <w:trPr>
          <w:trHeight w:val="315"/>
        </w:trPr>
        <w:tc>
          <w:tcPr>
            <w:tcW w:w="2952" w:type="dxa"/>
            <w:tcBorders>
              <w:top w:val="nil"/>
              <w:left w:val="single" w:sz="8" w:space="0" w:color="auto"/>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1</w:t>
            </w:r>
          </w:p>
        </w:tc>
        <w:tc>
          <w:tcPr>
            <w:tcW w:w="448"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2</w:t>
            </w:r>
          </w:p>
        </w:tc>
        <w:tc>
          <w:tcPr>
            <w:tcW w:w="2880"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3</w:t>
            </w:r>
          </w:p>
        </w:tc>
        <w:tc>
          <w:tcPr>
            <w:tcW w:w="393"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4</w:t>
            </w:r>
          </w:p>
        </w:tc>
        <w:tc>
          <w:tcPr>
            <w:tcW w:w="3072"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5</w:t>
            </w:r>
          </w:p>
        </w:tc>
        <w:tc>
          <w:tcPr>
            <w:tcW w:w="1484"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6</w:t>
            </w:r>
          </w:p>
        </w:tc>
        <w:tc>
          <w:tcPr>
            <w:tcW w:w="1135"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7</w:t>
            </w:r>
          </w:p>
        </w:tc>
        <w:tc>
          <w:tcPr>
            <w:tcW w:w="1216"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 </w:t>
            </w:r>
          </w:p>
        </w:tc>
      </w:tr>
      <w:tr w:rsidR="008E2E7E" w:rsidRPr="008E2E7E" w:rsidTr="008E2E7E">
        <w:trPr>
          <w:trHeight w:val="2355"/>
        </w:trPr>
        <w:tc>
          <w:tcPr>
            <w:tcW w:w="2952" w:type="dxa"/>
            <w:tcBorders>
              <w:top w:val="nil"/>
              <w:left w:val="single" w:sz="8" w:space="0" w:color="auto"/>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За мярката за сътрудничество (член 35 от Регламент (ЕС) № 1305/2013, където е приложимо</w:t>
            </w: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P1</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Стимулиране на трансфера на знания и иновациите в областта на селското и горското стопанство и селските райони</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1B</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Укрепване на връзките между селското стопанство, производството на храни, горското стопанство и научноизследователската дейност и иновациите, включително с цел подобряване на екологичното управление и екологичните показатели </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Проекти за сътрудничество по мярката за сътрудничество (член 35 от Регламент (ЕС) № 1305/2013</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rFonts w:ascii="Calibri" w:hAnsi="Calibri"/>
                <w:color w:val="000000"/>
                <w:sz w:val="20"/>
                <w:szCs w:val="20"/>
              </w:rPr>
            </w:pPr>
            <w:r w:rsidRPr="008E2E7E">
              <w:rPr>
                <w:rFonts w:ascii="Calibri" w:hAnsi="Calibri"/>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1305"/>
        </w:trPr>
        <w:tc>
          <w:tcPr>
            <w:tcW w:w="2952" w:type="dxa"/>
            <w:tcBorders>
              <w:top w:val="nil"/>
              <w:left w:val="single" w:sz="8" w:space="0" w:color="auto"/>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За мярка 1.1 и др. подобни, включени в стратегията за ВОМР</w:t>
            </w: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P1</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Стимулиране на трансфера на знания и иновациите в областта на селското и горското стопанство и селските райони</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1C</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Поощряване на ученето през целия живот и професионалното обучение в секторите на селското и горското стопанство</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Брой на участниците в обучения</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2760"/>
        </w:trPr>
        <w:tc>
          <w:tcPr>
            <w:tcW w:w="2952"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lastRenderedPageBreak/>
              <w:t>За мерки 3.1, 4.1, 5, 6, 8.1 до 8.4, 17.1 и др. подобни на тях, включени в стратегията за ВОМР</w:t>
            </w: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P2</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Подобряване на жизнеспособността на стопанствата и конкурентоспособността на всички видове земеделие във всички региони; насърчаване на новаторски селскостопански технологии и устойчивото управление на горите</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2A</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Подобряване на икономическите резултати на всички земеделски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разнообразяването в селското стопанство</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Брой на стопанствата/ бенефициентите, получаващи подкрепа</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2160"/>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P2</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Подобряване на жизнеспособността на стопанствата и конкурентоспособността на всички видове земеделие във всички региони; насърчаване на новаторски селскостопански технологии и устойчивото управление на горите</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2B</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Брой на стопанствата/ бенефициентите, получаващи подкрепа</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3045"/>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P3</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3A</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w:t>
            </w:r>
            <w:proofErr w:type="spellStart"/>
            <w:r w:rsidRPr="008E2E7E">
              <w:rPr>
                <w:color w:val="000000"/>
                <w:sz w:val="20"/>
                <w:szCs w:val="20"/>
              </w:rPr>
              <w:t>междубраншови</w:t>
            </w:r>
            <w:proofErr w:type="spellEnd"/>
            <w:r w:rsidRPr="008E2E7E">
              <w:rPr>
                <w:color w:val="000000"/>
                <w:sz w:val="20"/>
                <w:szCs w:val="20"/>
              </w:rPr>
              <w:t xml:space="preserve"> организации</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Брой на стопанствата/ бенефициентите, получаващи подкрепа</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2040"/>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P3</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3B</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Подпомагане на превенцията и управлението на риска на стопанствата</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Брой на стопанствата/ бенефициентите, получаващи подкрепа</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3075"/>
        </w:trPr>
        <w:tc>
          <w:tcPr>
            <w:tcW w:w="2952"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За мерки 4, 8.1 до 8.5, 15.1 и др. подобни на тях, включени в стратегията за ВОМР</w:t>
            </w: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P4</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Възстановяване, опазване и укрепване на екосистемите, свързани със селското и горското стопанство</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4A</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Възстановяване, опазване и укрепване на биологичното разнообразие, включително в зони по „Натура 2000“ и в зони с природни или други специфични ограничения и земеделие с висока природна стойност, както и на състоянието на европейските ландшафти</w:t>
            </w:r>
            <w:r w:rsidRPr="008E2E7E">
              <w:rPr>
                <w:b/>
                <w:bCs/>
                <w:color w:val="000000"/>
                <w:sz w:val="20"/>
                <w:szCs w:val="20"/>
              </w:rPr>
              <w:t xml:space="preserve"> (За земеделие и развитие на селските райони)</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Обща подпомогната площ (ха) </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3195"/>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P4</w:t>
            </w:r>
          </w:p>
        </w:tc>
        <w:tc>
          <w:tcPr>
            <w:tcW w:w="2880" w:type="dxa"/>
            <w:tcBorders>
              <w:top w:val="nil"/>
              <w:left w:val="nil"/>
              <w:bottom w:val="single" w:sz="8" w:space="0" w:color="auto"/>
              <w:right w:val="single" w:sz="8" w:space="0" w:color="auto"/>
            </w:tcBorders>
            <w:shd w:val="clear" w:color="auto" w:fill="auto"/>
            <w:hideMark/>
          </w:tcPr>
          <w:p w:rsidR="008E2E7E" w:rsidRPr="008E2E7E" w:rsidRDefault="008E2E7E" w:rsidP="008E2E7E">
            <w:pPr>
              <w:rPr>
                <w:color w:val="000000"/>
                <w:sz w:val="20"/>
                <w:szCs w:val="20"/>
              </w:rPr>
            </w:pPr>
            <w:r w:rsidRPr="008E2E7E">
              <w:rPr>
                <w:color w:val="000000"/>
                <w:sz w:val="20"/>
                <w:szCs w:val="20"/>
              </w:rPr>
              <w:t>Възстановяване, опазване и укрепване на екосистемите, свързани със селското и горското стопанство</w:t>
            </w:r>
          </w:p>
        </w:tc>
        <w:tc>
          <w:tcPr>
            <w:tcW w:w="393"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4A</w:t>
            </w:r>
          </w:p>
        </w:tc>
        <w:tc>
          <w:tcPr>
            <w:tcW w:w="3072"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both"/>
              <w:rPr>
                <w:color w:val="000000"/>
                <w:sz w:val="20"/>
                <w:szCs w:val="20"/>
              </w:rPr>
            </w:pPr>
            <w:r w:rsidRPr="008E2E7E">
              <w:rPr>
                <w:color w:val="000000"/>
                <w:sz w:val="20"/>
                <w:szCs w:val="20"/>
              </w:rPr>
              <w:t xml:space="preserve">Възстановяване, опазване и укрепване на биологичното разнообразие, включително в зони по „Натура 2000“ и в зони с природни или други специфични ограничения и земеделие с висока природна стойност, както и на състоянието на европейските ландшафти </w:t>
            </w:r>
            <w:r w:rsidRPr="008E2E7E">
              <w:rPr>
                <w:b/>
                <w:bCs/>
                <w:color w:val="000000"/>
                <w:sz w:val="20"/>
                <w:szCs w:val="20"/>
              </w:rPr>
              <w:t>(За горско стопанство)</w:t>
            </w:r>
          </w:p>
        </w:tc>
        <w:tc>
          <w:tcPr>
            <w:tcW w:w="1484"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both"/>
              <w:rPr>
                <w:color w:val="000000"/>
                <w:sz w:val="20"/>
                <w:szCs w:val="20"/>
              </w:rPr>
            </w:pPr>
            <w:r w:rsidRPr="008E2E7E">
              <w:rPr>
                <w:color w:val="000000"/>
                <w:sz w:val="20"/>
                <w:szCs w:val="20"/>
              </w:rPr>
              <w:t xml:space="preserve">Обща подпомогната площ (ха) </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1515"/>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P4</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Възстановяване, опазване и укрепване на екосистемите, свързани със селското и горското стопанство</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4B</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Подобряване управлението на водите, включително управлението на торовете и пестицидите </w:t>
            </w:r>
            <w:r w:rsidRPr="008E2E7E">
              <w:rPr>
                <w:b/>
                <w:bCs/>
                <w:color w:val="000000"/>
                <w:sz w:val="20"/>
                <w:szCs w:val="20"/>
              </w:rPr>
              <w:t>(За земеделие и развитие на селските райони)</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 xml:space="preserve">Обща подпомогната площ (ха) </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1305"/>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P4</w:t>
            </w:r>
          </w:p>
        </w:tc>
        <w:tc>
          <w:tcPr>
            <w:tcW w:w="2880" w:type="dxa"/>
            <w:tcBorders>
              <w:top w:val="nil"/>
              <w:left w:val="nil"/>
              <w:bottom w:val="single" w:sz="8" w:space="0" w:color="auto"/>
              <w:right w:val="single" w:sz="8" w:space="0" w:color="auto"/>
            </w:tcBorders>
            <w:shd w:val="clear" w:color="auto" w:fill="auto"/>
            <w:hideMark/>
          </w:tcPr>
          <w:p w:rsidR="008E2E7E" w:rsidRPr="008E2E7E" w:rsidRDefault="008E2E7E" w:rsidP="008E2E7E">
            <w:pPr>
              <w:rPr>
                <w:color w:val="000000"/>
                <w:sz w:val="20"/>
                <w:szCs w:val="20"/>
              </w:rPr>
            </w:pPr>
            <w:r w:rsidRPr="008E2E7E">
              <w:rPr>
                <w:color w:val="000000"/>
                <w:sz w:val="20"/>
                <w:szCs w:val="20"/>
              </w:rPr>
              <w:t>Възстановяване, опазване и укрепване на екосистемите, свързани със селското и горското стопанство</w:t>
            </w:r>
          </w:p>
        </w:tc>
        <w:tc>
          <w:tcPr>
            <w:tcW w:w="393"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4B</w:t>
            </w:r>
          </w:p>
        </w:tc>
        <w:tc>
          <w:tcPr>
            <w:tcW w:w="3072" w:type="dxa"/>
            <w:tcBorders>
              <w:top w:val="nil"/>
              <w:left w:val="nil"/>
              <w:bottom w:val="single" w:sz="8" w:space="0" w:color="auto"/>
              <w:right w:val="single" w:sz="8" w:space="0" w:color="auto"/>
            </w:tcBorders>
            <w:shd w:val="clear" w:color="auto" w:fill="auto"/>
            <w:hideMark/>
          </w:tcPr>
          <w:p w:rsidR="008E2E7E" w:rsidRPr="008E2E7E" w:rsidRDefault="008E2E7E" w:rsidP="008E2E7E">
            <w:pPr>
              <w:rPr>
                <w:color w:val="000000"/>
                <w:sz w:val="20"/>
                <w:szCs w:val="20"/>
              </w:rPr>
            </w:pPr>
            <w:r w:rsidRPr="008E2E7E">
              <w:rPr>
                <w:color w:val="000000"/>
                <w:sz w:val="20"/>
                <w:szCs w:val="20"/>
              </w:rPr>
              <w:t xml:space="preserve">Подобряване управлението на водите, включително управлението на торовете и пестицидите </w:t>
            </w:r>
            <w:r w:rsidRPr="008E2E7E">
              <w:rPr>
                <w:b/>
                <w:bCs/>
                <w:color w:val="000000"/>
                <w:sz w:val="20"/>
                <w:szCs w:val="20"/>
              </w:rPr>
              <w:t>(За горско стопанство)</w:t>
            </w:r>
          </w:p>
        </w:tc>
        <w:tc>
          <w:tcPr>
            <w:tcW w:w="1484"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both"/>
              <w:rPr>
                <w:color w:val="000000"/>
                <w:sz w:val="20"/>
                <w:szCs w:val="20"/>
              </w:rPr>
            </w:pPr>
            <w:r w:rsidRPr="008E2E7E">
              <w:rPr>
                <w:color w:val="000000"/>
                <w:sz w:val="20"/>
                <w:szCs w:val="20"/>
              </w:rPr>
              <w:t xml:space="preserve">Обща подпомогната площ (ха) </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1320"/>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P4</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Възстановяване, опазване и укрепване на екосистемите, свързани със селското и горското стопанство</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4C</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 xml:space="preserve">Предотвратяване на ерозията на почвите и подобряване на управлението им </w:t>
            </w:r>
            <w:r w:rsidRPr="008E2E7E">
              <w:rPr>
                <w:b/>
                <w:bCs/>
                <w:color w:val="000000"/>
                <w:sz w:val="20"/>
                <w:szCs w:val="20"/>
              </w:rPr>
              <w:t xml:space="preserve"> (За земеделие и развитие на селските райони)</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 xml:space="preserve">Обща подпомогната площ (ха) </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1185"/>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P4</w:t>
            </w:r>
          </w:p>
        </w:tc>
        <w:tc>
          <w:tcPr>
            <w:tcW w:w="2880" w:type="dxa"/>
            <w:tcBorders>
              <w:top w:val="nil"/>
              <w:left w:val="nil"/>
              <w:bottom w:val="single" w:sz="8" w:space="0" w:color="auto"/>
              <w:right w:val="single" w:sz="8" w:space="0" w:color="auto"/>
            </w:tcBorders>
            <w:shd w:val="clear" w:color="auto" w:fill="auto"/>
            <w:hideMark/>
          </w:tcPr>
          <w:p w:rsidR="008E2E7E" w:rsidRPr="008E2E7E" w:rsidRDefault="008E2E7E" w:rsidP="008E2E7E">
            <w:pPr>
              <w:rPr>
                <w:color w:val="000000"/>
                <w:sz w:val="20"/>
                <w:szCs w:val="20"/>
              </w:rPr>
            </w:pPr>
            <w:r w:rsidRPr="008E2E7E">
              <w:rPr>
                <w:color w:val="000000"/>
                <w:sz w:val="20"/>
                <w:szCs w:val="20"/>
              </w:rPr>
              <w:t>Възстановяване, опазване и укрепване на екосистемите, свързани със селското и горското стопанство</w:t>
            </w:r>
          </w:p>
        </w:tc>
        <w:tc>
          <w:tcPr>
            <w:tcW w:w="393"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center"/>
              <w:rPr>
                <w:color w:val="000000"/>
                <w:sz w:val="20"/>
                <w:szCs w:val="20"/>
              </w:rPr>
            </w:pPr>
            <w:r w:rsidRPr="008E2E7E">
              <w:rPr>
                <w:color w:val="000000"/>
                <w:sz w:val="20"/>
                <w:szCs w:val="20"/>
              </w:rPr>
              <w:t>4C</w:t>
            </w:r>
          </w:p>
        </w:tc>
        <w:tc>
          <w:tcPr>
            <w:tcW w:w="3072"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both"/>
              <w:rPr>
                <w:color w:val="000000"/>
                <w:sz w:val="20"/>
                <w:szCs w:val="20"/>
              </w:rPr>
            </w:pPr>
            <w:r w:rsidRPr="008E2E7E">
              <w:rPr>
                <w:color w:val="000000"/>
                <w:sz w:val="20"/>
                <w:szCs w:val="20"/>
              </w:rPr>
              <w:t xml:space="preserve">Предотвратяване на ерозията на почвите и подобряване на управлението им </w:t>
            </w:r>
            <w:r w:rsidRPr="008E2E7E">
              <w:rPr>
                <w:b/>
                <w:bCs/>
                <w:color w:val="000000"/>
                <w:sz w:val="20"/>
                <w:szCs w:val="20"/>
              </w:rPr>
              <w:t>(За горско стопанство)</w:t>
            </w:r>
          </w:p>
        </w:tc>
        <w:tc>
          <w:tcPr>
            <w:tcW w:w="1484" w:type="dxa"/>
            <w:tcBorders>
              <w:top w:val="nil"/>
              <w:left w:val="nil"/>
              <w:bottom w:val="single" w:sz="8" w:space="0" w:color="auto"/>
              <w:right w:val="single" w:sz="8" w:space="0" w:color="auto"/>
            </w:tcBorders>
            <w:shd w:val="clear" w:color="auto" w:fill="auto"/>
            <w:hideMark/>
          </w:tcPr>
          <w:p w:rsidR="008E2E7E" w:rsidRPr="008E2E7E" w:rsidRDefault="008E2E7E" w:rsidP="008E2E7E">
            <w:pPr>
              <w:jc w:val="both"/>
              <w:rPr>
                <w:color w:val="000000"/>
                <w:sz w:val="20"/>
                <w:szCs w:val="20"/>
              </w:rPr>
            </w:pPr>
            <w:r w:rsidRPr="008E2E7E">
              <w:rPr>
                <w:color w:val="000000"/>
                <w:sz w:val="20"/>
                <w:szCs w:val="20"/>
              </w:rPr>
              <w:t xml:space="preserve">Обща подпомогната площ (ха) </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930"/>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P5</w:t>
            </w:r>
          </w:p>
        </w:tc>
        <w:tc>
          <w:tcPr>
            <w:tcW w:w="2880"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Насърчаване на ефективното използване на ресурсите и подпомагане на прехода към </w:t>
            </w:r>
            <w:proofErr w:type="spellStart"/>
            <w:r w:rsidRPr="008E2E7E">
              <w:rPr>
                <w:color w:val="000000"/>
                <w:sz w:val="20"/>
                <w:szCs w:val="20"/>
              </w:rPr>
              <w:t>нисковъглеродна</w:t>
            </w:r>
            <w:proofErr w:type="spellEnd"/>
            <w:r w:rsidRPr="008E2E7E">
              <w:rPr>
                <w:color w:val="000000"/>
                <w:sz w:val="20"/>
                <w:szCs w:val="20"/>
              </w:rPr>
              <w:t xml:space="preserve"> и устойчива на изменението на климата икономика в селското стопанство, сектора на храните и горското стопанство</w:t>
            </w:r>
          </w:p>
        </w:tc>
        <w:tc>
          <w:tcPr>
            <w:tcW w:w="393"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5A</w:t>
            </w:r>
          </w:p>
        </w:tc>
        <w:tc>
          <w:tcPr>
            <w:tcW w:w="3072"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 xml:space="preserve">Повишаване на ефективността при потреблението на вода в селското стопанство </w:t>
            </w:r>
          </w:p>
        </w:tc>
        <w:tc>
          <w:tcPr>
            <w:tcW w:w="1484" w:type="dxa"/>
            <w:tcBorders>
              <w:top w:val="nil"/>
              <w:left w:val="nil"/>
              <w:bottom w:val="nil"/>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Обща подпомогната площ (ха)</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1050"/>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2880"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393"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307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i/>
                <w:iCs/>
                <w:color w:val="000000"/>
                <w:sz w:val="20"/>
                <w:szCs w:val="20"/>
              </w:rPr>
            </w:pPr>
            <w:r w:rsidRPr="008E2E7E">
              <w:rPr>
                <w:i/>
                <w:iCs/>
                <w:color w:val="000000"/>
                <w:sz w:val="20"/>
                <w:szCs w:val="20"/>
              </w:rPr>
              <w:t>(Отнася се за площта, обхваната от инвестиции за напояване)</w:t>
            </w:r>
          </w:p>
        </w:tc>
        <w:tc>
          <w:tcPr>
            <w:tcW w:w="1135"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1216"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r>
      <w:tr w:rsidR="008E2E7E" w:rsidRPr="008E2E7E" w:rsidTr="008E2E7E">
        <w:trPr>
          <w:trHeight w:val="960"/>
        </w:trPr>
        <w:tc>
          <w:tcPr>
            <w:tcW w:w="2952"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За мерки 4, 5, 6.4, 7.2 до 7.8, 8.5 и 8.6 и др. инвестиционни мерки, включени в стратегията за ВОМР</w:t>
            </w:r>
          </w:p>
        </w:tc>
        <w:tc>
          <w:tcPr>
            <w:tcW w:w="448"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P5</w:t>
            </w:r>
          </w:p>
        </w:tc>
        <w:tc>
          <w:tcPr>
            <w:tcW w:w="2880"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Насърчаване на ефективното използване на ресурсите и подпомагане на прехода към </w:t>
            </w:r>
            <w:proofErr w:type="spellStart"/>
            <w:r w:rsidRPr="008E2E7E">
              <w:rPr>
                <w:color w:val="000000"/>
                <w:sz w:val="20"/>
                <w:szCs w:val="20"/>
              </w:rPr>
              <w:t>нисковъглеродна</w:t>
            </w:r>
            <w:proofErr w:type="spellEnd"/>
            <w:r w:rsidRPr="008E2E7E">
              <w:rPr>
                <w:color w:val="000000"/>
                <w:sz w:val="20"/>
                <w:szCs w:val="20"/>
              </w:rPr>
              <w:t xml:space="preserve"> и устойчива </w:t>
            </w:r>
            <w:r w:rsidRPr="008E2E7E">
              <w:rPr>
                <w:color w:val="000000"/>
                <w:sz w:val="20"/>
                <w:szCs w:val="20"/>
              </w:rPr>
              <w:lastRenderedPageBreak/>
              <w:t>на изменението на климата икономика в селското стопанство, сектора на храните и горското стопанство</w:t>
            </w:r>
          </w:p>
        </w:tc>
        <w:tc>
          <w:tcPr>
            <w:tcW w:w="393"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lastRenderedPageBreak/>
              <w:t>5B</w:t>
            </w:r>
          </w:p>
        </w:tc>
        <w:tc>
          <w:tcPr>
            <w:tcW w:w="3072"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 xml:space="preserve">Повишаване на ефективността при потреблението на енергия в селското стопанство и хранително-вкусовата </w:t>
            </w:r>
            <w:r w:rsidRPr="008E2E7E">
              <w:rPr>
                <w:color w:val="000000"/>
                <w:sz w:val="20"/>
                <w:szCs w:val="20"/>
              </w:rPr>
              <w:lastRenderedPageBreak/>
              <w:t xml:space="preserve">промишленост </w:t>
            </w:r>
          </w:p>
        </w:tc>
        <w:tc>
          <w:tcPr>
            <w:tcW w:w="1484" w:type="dxa"/>
            <w:tcBorders>
              <w:top w:val="nil"/>
              <w:left w:val="nil"/>
              <w:bottom w:val="nil"/>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lastRenderedPageBreak/>
              <w:t>Общ размер на инвестициите</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1920"/>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2880"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393"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307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i/>
                <w:iCs/>
                <w:color w:val="000000"/>
                <w:sz w:val="20"/>
                <w:szCs w:val="20"/>
              </w:rPr>
            </w:pPr>
            <w:r w:rsidRPr="008E2E7E">
              <w:rPr>
                <w:i/>
                <w:iCs/>
                <w:color w:val="000000"/>
                <w:sz w:val="20"/>
                <w:szCs w:val="20"/>
              </w:rPr>
              <w:t>(Сума от всички допустими инвестиционни разходи - публични и частни)</w:t>
            </w:r>
          </w:p>
        </w:tc>
        <w:tc>
          <w:tcPr>
            <w:tcW w:w="1135"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1216"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r>
      <w:tr w:rsidR="008E2E7E" w:rsidRPr="008E2E7E" w:rsidTr="008E2E7E">
        <w:trPr>
          <w:trHeight w:val="750"/>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P5</w:t>
            </w:r>
          </w:p>
        </w:tc>
        <w:tc>
          <w:tcPr>
            <w:tcW w:w="2880"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Насърчаване на ефективното използване на ресурсите и подпомагане на прехода към </w:t>
            </w:r>
            <w:proofErr w:type="spellStart"/>
            <w:r w:rsidRPr="008E2E7E">
              <w:rPr>
                <w:color w:val="000000"/>
                <w:sz w:val="20"/>
                <w:szCs w:val="20"/>
              </w:rPr>
              <w:t>нисковъглеродна</w:t>
            </w:r>
            <w:proofErr w:type="spellEnd"/>
            <w:r w:rsidRPr="008E2E7E">
              <w:rPr>
                <w:color w:val="000000"/>
                <w:sz w:val="20"/>
                <w:szCs w:val="20"/>
              </w:rPr>
              <w:t xml:space="preserve"> и устойчива на изменението на климата икономика в селското стопанство, сектора на храните и горското стопанство</w:t>
            </w:r>
          </w:p>
        </w:tc>
        <w:tc>
          <w:tcPr>
            <w:tcW w:w="393"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5C</w:t>
            </w:r>
          </w:p>
        </w:tc>
        <w:tc>
          <w:tcPr>
            <w:tcW w:w="3072"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 xml:space="preserve">Улесняване на доставките и използването на </w:t>
            </w:r>
            <w:proofErr w:type="spellStart"/>
            <w:r w:rsidRPr="008E2E7E">
              <w:rPr>
                <w:color w:val="000000"/>
                <w:sz w:val="20"/>
                <w:szCs w:val="20"/>
              </w:rPr>
              <w:t>възобновяеми</w:t>
            </w:r>
            <w:proofErr w:type="spellEnd"/>
            <w:r w:rsidRPr="008E2E7E">
              <w:rPr>
                <w:color w:val="000000"/>
                <w:sz w:val="20"/>
                <w:szCs w:val="20"/>
              </w:rPr>
              <w:t xml:space="preserve"> източници на енергия, на странични продукти, отпадъци и остатъци, и други нехранителни суровини за целите на </w:t>
            </w:r>
            <w:proofErr w:type="spellStart"/>
            <w:r w:rsidRPr="008E2E7E">
              <w:rPr>
                <w:color w:val="000000"/>
                <w:sz w:val="20"/>
                <w:szCs w:val="20"/>
              </w:rPr>
              <w:t>биоикономиката</w:t>
            </w:r>
            <w:proofErr w:type="spellEnd"/>
          </w:p>
        </w:tc>
        <w:tc>
          <w:tcPr>
            <w:tcW w:w="1484" w:type="dxa"/>
            <w:tcBorders>
              <w:top w:val="nil"/>
              <w:left w:val="nil"/>
              <w:bottom w:val="nil"/>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Общ размер на инвестициите</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vMerge w:val="restart"/>
            <w:tcBorders>
              <w:top w:val="nil"/>
              <w:left w:val="single" w:sz="8" w:space="0" w:color="auto"/>
              <w:bottom w:val="single" w:sz="8" w:space="0" w:color="000000"/>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1305"/>
        </w:trPr>
        <w:tc>
          <w:tcPr>
            <w:tcW w:w="295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448"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2880"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393"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3072"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i/>
                <w:iCs/>
                <w:color w:val="000000"/>
                <w:sz w:val="20"/>
                <w:szCs w:val="20"/>
              </w:rPr>
            </w:pPr>
            <w:r w:rsidRPr="008E2E7E">
              <w:rPr>
                <w:i/>
                <w:iCs/>
                <w:color w:val="000000"/>
                <w:sz w:val="20"/>
                <w:szCs w:val="20"/>
              </w:rPr>
              <w:t>(Сума от всички допустими инвестиционни разходи - публични и частни)</w:t>
            </w:r>
          </w:p>
        </w:tc>
        <w:tc>
          <w:tcPr>
            <w:tcW w:w="1135"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c>
          <w:tcPr>
            <w:tcW w:w="1216" w:type="dxa"/>
            <w:vMerge/>
            <w:tcBorders>
              <w:top w:val="nil"/>
              <w:left w:val="single" w:sz="8" w:space="0" w:color="auto"/>
              <w:bottom w:val="single" w:sz="8" w:space="0" w:color="000000"/>
              <w:right w:val="single" w:sz="8" w:space="0" w:color="auto"/>
            </w:tcBorders>
            <w:vAlign w:val="center"/>
            <w:hideMark/>
          </w:tcPr>
          <w:p w:rsidR="008E2E7E" w:rsidRPr="008E2E7E" w:rsidRDefault="008E2E7E" w:rsidP="008E2E7E">
            <w:pPr>
              <w:rPr>
                <w:color w:val="000000"/>
                <w:sz w:val="20"/>
                <w:szCs w:val="20"/>
              </w:rPr>
            </w:pPr>
          </w:p>
        </w:tc>
      </w:tr>
      <w:tr w:rsidR="008E2E7E" w:rsidRPr="008E2E7E" w:rsidTr="008E2E7E">
        <w:trPr>
          <w:trHeight w:val="2055"/>
        </w:trPr>
        <w:tc>
          <w:tcPr>
            <w:tcW w:w="2952" w:type="dxa"/>
            <w:tcBorders>
              <w:top w:val="nil"/>
              <w:left w:val="single" w:sz="8" w:space="0" w:color="auto"/>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За мерки 4, 8.1 до 8.5, 15.1 и др. подобни на тях, включени в стратегията за ВОМР</w:t>
            </w: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P5</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Насърчаване на ефективното използване на ресурсите и подпомагане на прехода към </w:t>
            </w:r>
            <w:proofErr w:type="spellStart"/>
            <w:r w:rsidRPr="008E2E7E">
              <w:rPr>
                <w:color w:val="000000"/>
                <w:sz w:val="20"/>
                <w:szCs w:val="20"/>
              </w:rPr>
              <w:t>нисковъглеродна</w:t>
            </w:r>
            <w:proofErr w:type="spellEnd"/>
            <w:r w:rsidRPr="008E2E7E">
              <w:rPr>
                <w:color w:val="000000"/>
                <w:sz w:val="20"/>
                <w:szCs w:val="20"/>
              </w:rPr>
              <w:t xml:space="preserve"> и устойчива на изменението на климата икономика в селското стопанство, сектора на храните и горското стопанство</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5D</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Намаляване на емисиите на парникови газове и амоняк от селското стопанство</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Обща площ (ха)</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r w:rsidR="008E2E7E" w:rsidRPr="008E2E7E" w:rsidTr="008E2E7E">
        <w:trPr>
          <w:trHeight w:val="2160"/>
        </w:trPr>
        <w:tc>
          <w:tcPr>
            <w:tcW w:w="2952" w:type="dxa"/>
            <w:tcBorders>
              <w:top w:val="nil"/>
              <w:left w:val="single" w:sz="8" w:space="0" w:color="auto"/>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За мярка 4 и др. подобни, включени в стратегията за ВОМР</w:t>
            </w:r>
          </w:p>
        </w:tc>
        <w:tc>
          <w:tcPr>
            <w:tcW w:w="448"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P5</w:t>
            </w:r>
          </w:p>
        </w:tc>
        <w:tc>
          <w:tcPr>
            <w:tcW w:w="2880"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xml:space="preserve">Насърчаване на ефективното използване на ресурсите и подпомагане на прехода към </w:t>
            </w:r>
            <w:proofErr w:type="spellStart"/>
            <w:r w:rsidRPr="008E2E7E">
              <w:rPr>
                <w:color w:val="000000"/>
                <w:sz w:val="20"/>
                <w:szCs w:val="20"/>
              </w:rPr>
              <w:t>нисковъглеродна</w:t>
            </w:r>
            <w:proofErr w:type="spellEnd"/>
            <w:r w:rsidRPr="008E2E7E">
              <w:rPr>
                <w:color w:val="000000"/>
                <w:sz w:val="20"/>
                <w:szCs w:val="20"/>
              </w:rPr>
              <w:t xml:space="preserve"> и устойчива на изменението на климата икономика в селското стопанство, сектора на храните и горското стопанство</w:t>
            </w:r>
          </w:p>
        </w:tc>
        <w:tc>
          <w:tcPr>
            <w:tcW w:w="393"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center"/>
              <w:rPr>
                <w:color w:val="000000"/>
                <w:sz w:val="20"/>
                <w:szCs w:val="20"/>
              </w:rPr>
            </w:pPr>
            <w:r w:rsidRPr="008E2E7E">
              <w:rPr>
                <w:color w:val="000000"/>
                <w:sz w:val="20"/>
                <w:szCs w:val="20"/>
              </w:rPr>
              <w:t>5D</w:t>
            </w:r>
          </w:p>
        </w:tc>
        <w:tc>
          <w:tcPr>
            <w:tcW w:w="3072"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Намаляване на емисиите на парникови газове и амоняк от селското стопанство</w:t>
            </w:r>
          </w:p>
        </w:tc>
        <w:tc>
          <w:tcPr>
            <w:tcW w:w="1484"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jc w:val="both"/>
              <w:rPr>
                <w:color w:val="000000"/>
                <w:sz w:val="20"/>
                <w:szCs w:val="20"/>
              </w:rPr>
            </w:pPr>
            <w:r w:rsidRPr="008E2E7E">
              <w:rPr>
                <w:color w:val="000000"/>
                <w:sz w:val="20"/>
                <w:szCs w:val="20"/>
              </w:rPr>
              <w:t>Брой на подпомаганите животински единици (ЖЕ)</w:t>
            </w:r>
          </w:p>
        </w:tc>
        <w:tc>
          <w:tcPr>
            <w:tcW w:w="1135"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c>
          <w:tcPr>
            <w:tcW w:w="1216" w:type="dxa"/>
            <w:tcBorders>
              <w:top w:val="nil"/>
              <w:left w:val="nil"/>
              <w:bottom w:val="single" w:sz="8" w:space="0" w:color="auto"/>
              <w:right w:val="single" w:sz="8" w:space="0" w:color="auto"/>
            </w:tcBorders>
            <w:shd w:val="clear" w:color="auto" w:fill="auto"/>
            <w:vAlign w:val="bottom"/>
            <w:hideMark/>
          </w:tcPr>
          <w:p w:rsidR="008E2E7E" w:rsidRPr="008E2E7E" w:rsidRDefault="008E2E7E" w:rsidP="008E2E7E">
            <w:pPr>
              <w:rPr>
                <w:color w:val="000000"/>
                <w:sz w:val="20"/>
                <w:szCs w:val="20"/>
              </w:rPr>
            </w:pPr>
            <w:r w:rsidRPr="008E2E7E">
              <w:rPr>
                <w:color w:val="000000"/>
                <w:sz w:val="20"/>
                <w:szCs w:val="20"/>
              </w:rPr>
              <w:t> </w:t>
            </w:r>
          </w:p>
        </w:tc>
      </w:tr>
    </w:tbl>
    <w:p w:rsidR="008E2E7E" w:rsidRDefault="008E2E7E" w:rsidP="006233E1">
      <w:pPr>
        <w:pStyle w:val="a7"/>
        <w:ind w:left="0"/>
        <w:jc w:val="both"/>
        <w:rPr>
          <w:b/>
          <w:i/>
          <w:sz w:val="22"/>
          <w:szCs w:val="22"/>
          <w:u w:val="single"/>
          <w:lang w:val="en-US" w:eastAsia="ar-SA"/>
        </w:rPr>
      </w:pPr>
    </w:p>
    <w:p w:rsidR="006233E1" w:rsidRPr="0008788C" w:rsidRDefault="00F00A30" w:rsidP="006233E1">
      <w:pPr>
        <w:pStyle w:val="a7"/>
        <w:ind w:left="0"/>
        <w:jc w:val="both"/>
        <w:rPr>
          <w:b/>
          <w:i/>
          <w:sz w:val="22"/>
          <w:szCs w:val="22"/>
          <w:u w:val="single"/>
          <w:lang w:eastAsia="ar-SA"/>
        </w:rPr>
      </w:pPr>
      <w:r w:rsidRPr="0008788C">
        <w:rPr>
          <w:b/>
          <w:i/>
          <w:sz w:val="22"/>
          <w:szCs w:val="22"/>
          <w:u w:val="single"/>
          <w:lang w:eastAsia="ar-SA"/>
        </w:rPr>
        <w:t xml:space="preserve">Таблица 11: </w:t>
      </w:r>
      <w:r w:rsidR="006233E1" w:rsidRPr="0008788C">
        <w:rPr>
          <w:b/>
          <w:i/>
          <w:sz w:val="22"/>
          <w:szCs w:val="22"/>
          <w:u w:val="single"/>
          <w:lang w:eastAsia="ar-SA"/>
        </w:rPr>
        <w:t>Брой проекти към СВОМР по типове кандидати/получатели</w:t>
      </w:r>
      <w:r w:rsidR="0052444D" w:rsidRPr="0008788C">
        <w:rPr>
          <w:b/>
          <w:i/>
          <w:sz w:val="22"/>
          <w:szCs w:val="22"/>
          <w:u w:val="single"/>
          <w:lang w:eastAsia="ar-SA"/>
        </w:rPr>
        <w:t xml:space="preserve"> и по фондове</w:t>
      </w:r>
    </w:p>
    <w:p w:rsidR="00650278" w:rsidRPr="0008788C" w:rsidRDefault="00650278" w:rsidP="006233E1">
      <w:pPr>
        <w:pStyle w:val="a7"/>
        <w:ind w:left="0"/>
        <w:jc w:val="both"/>
        <w:rPr>
          <w:b/>
          <w:i/>
          <w:sz w:val="22"/>
          <w:szCs w:val="22"/>
          <w:u w:val="single"/>
          <w:lang w:eastAsia="ar-SA"/>
        </w:rPr>
      </w:pPr>
    </w:p>
    <w:tbl>
      <w:tblPr>
        <w:tblW w:w="13720" w:type="dxa"/>
        <w:tblInd w:w="55" w:type="dxa"/>
        <w:tblCellMar>
          <w:left w:w="70" w:type="dxa"/>
          <w:right w:w="70" w:type="dxa"/>
        </w:tblCellMar>
        <w:tblLook w:val="04A0"/>
      </w:tblPr>
      <w:tblGrid>
        <w:gridCol w:w="1809"/>
        <w:gridCol w:w="872"/>
        <w:gridCol w:w="745"/>
        <w:gridCol w:w="754"/>
        <w:gridCol w:w="745"/>
        <w:gridCol w:w="754"/>
        <w:gridCol w:w="745"/>
        <w:gridCol w:w="754"/>
        <w:gridCol w:w="745"/>
        <w:gridCol w:w="754"/>
        <w:gridCol w:w="745"/>
        <w:gridCol w:w="754"/>
        <w:gridCol w:w="1061"/>
        <w:gridCol w:w="745"/>
        <w:gridCol w:w="754"/>
        <w:gridCol w:w="1136"/>
      </w:tblGrid>
      <w:tr w:rsidR="00735B3C" w:rsidRPr="00735B3C" w:rsidTr="00735B3C">
        <w:trPr>
          <w:trHeight w:val="1590"/>
        </w:trPr>
        <w:tc>
          <w:tcPr>
            <w:tcW w:w="179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35B3C" w:rsidRPr="00735B3C" w:rsidRDefault="00735B3C" w:rsidP="00735B3C">
            <w:pPr>
              <w:jc w:val="center"/>
              <w:rPr>
                <w:b/>
                <w:bCs/>
                <w:color w:val="000000"/>
                <w:sz w:val="20"/>
                <w:szCs w:val="20"/>
              </w:rPr>
            </w:pPr>
            <w:r w:rsidRPr="00735B3C">
              <w:rPr>
                <w:b/>
                <w:bCs/>
                <w:color w:val="000000"/>
                <w:sz w:val="20"/>
                <w:szCs w:val="20"/>
              </w:rPr>
              <w:lastRenderedPageBreak/>
              <w:t>ТИПОВЕ КАНДИДАТИ/ ПОЛУЧАТЕЛИ</w:t>
            </w:r>
          </w:p>
        </w:tc>
        <w:tc>
          <w:tcPr>
            <w:tcW w:w="1031" w:type="dxa"/>
            <w:tcBorders>
              <w:top w:val="single" w:sz="8" w:space="0" w:color="auto"/>
              <w:left w:val="nil"/>
              <w:bottom w:val="nil"/>
              <w:right w:val="single" w:sz="8" w:space="0" w:color="auto"/>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 xml:space="preserve">Цел за периода 2014 – 2020 </w:t>
            </w:r>
          </w:p>
        </w:tc>
        <w:tc>
          <w:tcPr>
            <w:tcW w:w="1571" w:type="dxa"/>
            <w:gridSpan w:val="2"/>
            <w:tcBorders>
              <w:top w:val="single" w:sz="8" w:space="0" w:color="auto"/>
              <w:left w:val="nil"/>
              <w:bottom w:val="single" w:sz="8" w:space="0" w:color="auto"/>
              <w:right w:val="single" w:sz="8" w:space="0" w:color="000000"/>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Брой регистрирани заявления от кандидати за одобрение от МИГ</w:t>
            </w:r>
          </w:p>
        </w:tc>
        <w:tc>
          <w:tcPr>
            <w:tcW w:w="1453" w:type="dxa"/>
            <w:gridSpan w:val="2"/>
            <w:tcBorders>
              <w:top w:val="single" w:sz="8" w:space="0" w:color="auto"/>
              <w:left w:val="nil"/>
              <w:bottom w:val="single" w:sz="8" w:space="0" w:color="auto"/>
              <w:right w:val="single" w:sz="8" w:space="0" w:color="000000"/>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Брой одобрени заявления от МИГ</w:t>
            </w:r>
          </w:p>
        </w:tc>
        <w:tc>
          <w:tcPr>
            <w:tcW w:w="1589" w:type="dxa"/>
            <w:gridSpan w:val="2"/>
            <w:tcBorders>
              <w:top w:val="single" w:sz="8" w:space="0" w:color="auto"/>
              <w:left w:val="nil"/>
              <w:bottom w:val="single" w:sz="8" w:space="0" w:color="auto"/>
              <w:right w:val="single" w:sz="8" w:space="0" w:color="000000"/>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Брой внесени заявления от МИГ за одобрение от УО/ДФЗ</w:t>
            </w:r>
          </w:p>
        </w:tc>
        <w:tc>
          <w:tcPr>
            <w:tcW w:w="1434" w:type="dxa"/>
            <w:gridSpan w:val="2"/>
            <w:tcBorders>
              <w:top w:val="single" w:sz="8" w:space="0" w:color="auto"/>
              <w:left w:val="nil"/>
              <w:bottom w:val="single" w:sz="8" w:space="0" w:color="auto"/>
              <w:right w:val="single" w:sz="8" w:space="0" w:color="000000"/>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Брой одобрени заявления от УО/ДФЗ</w:t>
            </w:r>
          </w:p>
        </w:tc>
        <w:tc>
          <w:tcPr>
            <w:tcW w:w="1333" w:type="dxa"/>
            <w:gridSpan w:val="2"/>
            <w:tcBorders>
              <w:top w:val="single" w:sz="8" w:space="0" w:color="auto"/>
              <w:left w:val="nil"/>
              <w:bottom w:val="single" w:sz="8" w:space="0" w:color="auto"/>
              <w:right w:val="single" w:sz="8" w:space="0" w:color="000000"/>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Брой сключени договори с кандидати</w:t>
            </w:r>
          </w:p>
        </w:tc>
        <w:tc>
          <w:tcPr>
            <w:tcW w:w="998" w:type="dxa"/>
            <w:tcBorders>
              <w:top w:val="single" w:sz="8" w:space="0" w:color="auto"/>
              <w:left w:val="nil"/>
              <w:bottom w:val="nil"/>
              <w:right w:val="single" w:sz="8" w:space="0" w:color="auto"/>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Процент на одобрение</w:t>
            </w:r>
          </w:p>
        </w:tc>
        <w:tc>
          <w:tcPr>
            <w:tcW w:w="1473" w:type="dxa"/>
            <w:gridSpan w:val="2"/>
            <w:tcBorders>
              <w:top w:val="single" w:sz="8" w:space="0" w:color="auto"/>
              <w:left w:val="nil"/>
              <w:bottom w:val="single" w:sz="8" w:space="0" w:color="auto"/>
              <w:right w:val="single" w:sz="8" w:space="0" w:color="000000"/>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 xml:space="preserve">Брой договори с изплатена субсидия </w:t>
            </w:r>
          </w:p>
        </w:tc>
        <w:tc>
          <w:tcPr>
            <w:tcW w:w="1040" w:type="dxa"/>
            <w:tcBorders>
              <w:top w:val="single" w:sz="8" w:space="0" w:color="auto"/>
              <w:left w:val="nil"/>
              <w:bottom w:val="nil"/>
              <w:right w:val="single" w:sz="8" w:space="0" w:color="auto"/>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Процент на изплащане</w:t>
            </w:r>
          </w:p>
        </w:tc>
      </w:tr>
      <w:tr w:rsidR="00735B3C" w:rsidRPr="00735B3C" w:rsidTr="00735B3C">
        <w:trPr>
          <w:trHeight w:val="1365"/>
        </w:trPr>
        <w:tc>
          <w:tcPr>
            <w:tcW w:w="1798" w:type="dxa"/>
            <w:vMerge/>
            <w:tcBorders>
              <w:top w:val="single" w:sz="8" w:space="0" w:color="auto"/>
              <w:left w:val="single" w:sz="8" w:space="0" w:color="auto"/>
              <w:bottom w:val="single" w:sz="8" w:space="0" w:color="000000"/>
              <w:right w:val="single" w:sz="8" w:space="0" w:color="auto"/>
            </w:tcBorders>
            <w:vAlign w:val="center"/>
            <w:hideMark/>
          </w:tcPr>
          <w:p w:rsidR="00735B3C" w:rsidRPr="00735B3C" w:rsidRDefault="00735B3C" w:rsidP="00735B3C">
            <w:pPr>
              <w:rPr>
                <w:b/>
                <w:bCs/>
                <w:color w:val="000000"/>
                <w:sz w:val="20"/>
                <w:szCs w:val="20"/>
              </w:rPr>
            </w:pPr>
          </w:p>
        </w:tc>
        <w:tc>
          <w:tcPr>
            <w:tcW w:w="1031"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jc w:val="center"/>
              <w:rPr>
                <w:b/>
                <w:bCs/>
                <w:color w:val="000000"/>
                <w:sz w:val="20"/>
                <w:szCs w:val="20"/>
              </w:rPr>
            </w:pPr>
            <w:r w:rsidRPr="00735B3C">
              <w:rPr>
                <w:b/>
                <w:bCs/>
                <w:color w:val="000000"/>
                <w:sz w:val="20"/>
                <w:szCs w:val="20"/>
              </w:rPr>
              <w:t>(брой)</w:t>
            </w:r>
          </w:p>
        </w:tc>
        <w:tc>
          <w:tcPr>
            <w:tcW w:w="737"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за </w:t>
            </w:r>
            <w:proofErr w:type="spellStart"/>
            <w:r w:rsidRPr="00735B3C">
              <w:rPr>
                <w:color w:val="000000"/>
                <w:sz w:val="20"/>
                <w:szCs w:val="20"/>
              </w:rPr>
              <w:t>отч</w:t>
            </w:r>
            <w:proofErr w:type="spellEnd"/>
            <w:r w:rsidRPr="00735B3C">
              <w:rPr>
                <w:color w:val="000000"/>
                <w:sz w:val="20"/>
                <w:szCs w:val="20"/>
              </w:rPr>
              <w:t>. период</w:t>
            </w:r>
          </w:p>
        </w:tc>
        <w:tc>
          <w:tcPr>
            <w:tcW w:w="834"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от </w:t>
            </w:r>
            <w:proofErr w:type="spellStart"/>
            <w:r w:rsidRPr="00735B3C">
              <w:rPr>
                <w:color w:val="000000"/>
                <w:sz w:val="20"/>
                <w:szCs w:val="20"/>
              </w:rPr>
              <w:t>скл</w:t>
            </w:r>
            <w:proofErr w:type="spellEnd"/>
            <w:r w:rsidRPr="00735B3C">
              <w:rPr>
                <w:color w:val="000000"/>
                <w:sz w:val="20"/>
                <w:szCs w:val="20"/>
              </w:rPr>
              <w:t xml:space="preserve">. на </w:t>
            </w:r>
            <w:proofErr w:type="spellStart"/>
            <w:r w:rsidRPr="00735B3C">
              <w:rPr>
                <w:color w:val="000000"/>
                <w:sz w:val="20"/>
                <w:szCs w:val="20"/>
              </w:rPr>
              <w:t>спораз</w:t>
            </w:r>
            <w:proofErr w:type="spellEnd"/>
            <w:r w:rsidRPr="00735B3C">
              <w:rPr>
                <w:color w:val="000000"/>
                <w:sz w:val="20"/>
                <w:szCs w:val="20"/>
              </w:rPr>
              <w:t>.</w:t>
            </w:r>
          </w:p>
        </w:tc>
        <w:tc>
          <w:tcPr>
            <w:tcW w:w="736"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за </w:t>
            </w:r>
            <w:proofErr w:type="spellStart"/>
            <w:r w:rsidRPr="00735B3C">
              <w:rPr>
                <w:color w:val="000000"/>
                <w:sz w:val="20"/>
                <w:szCs w:val="20"/>
              </w:rPr>
              <w:t>отч</w:t>
            </w:r>
            <w:proofErr w:type="spellEnd"/>
            <w:r w:rsidRPr="00735B3C">
              <w:rPr>
                <w:color w:val="000000"/>
                <w:sz w:val="20"/>
                <w:szCs w:val="20"/>
              </w:rPr>
              <w:t xml:space="preserve">. период </w:t>
            </w:r>
          </w:p>
        </w:tc>
        <w:tc>
          <w:tcPr>
            <w:tcW w:w="717"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от </w:t>
            </w:r>
            <w:proofErr w:type="spellStart"/>
            <w:r w:rsidRPr="00735B3C">
              <w:rPr>
                <w:color w:val="000000"/>
                <w:sz w:val="20"/>
                <w:szCs w:val="20"/>
              </w:rPr>
              <w:t>скл</w:t>
            </w:r>
            <w:proofErr w:type="spellEnd"/>
            <w:r w:rsidRPr="00735B3C">
              <w:rPr>
                <w:color w:val="000000"/>
                <w:sz w:val="20"/>
                <w:szCs w:val="20"/>
              </w:rPr>
              <w:t xml:space="preserve">. на </w:t>
            </w:r>
            <w:proofErr w:type="spellStart"/>
            <w:r w:rsidRPr="00735B3C">
              <w:rPr>
                <w:color w:val="000000"/>
                <w:sz w:val="20"/>
                <w:szCs w:val="20"/>
              </w:rPr>
              <w:t>спораз</w:t>
            </w:r>
            <w:proofErr w:type="spellEnd"/>
            <w:r w:rsidRPr="00735B3C">
              <w:rPr>
                <w:color w:val="000000"/>
                <w:sz w:val="20"/>
                <w:szCs w:val="20"/>
              </w:rPr>
              <w:t>.</w:t>
            </w:r>
          </w:p>
        </w:tc>
        <w:tc>
          <w:tcPr>
            <w:tcW w:w="794"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за </w:t>
            </w:r>
            <w:proofErr w:type="spellStart"/>
            <w:r w:rsidRPr="00735B3C">
              <w:rPr>
                <w:color w:val="000000"/>
                <w:sz w:val="20"/>
                <w:szCs w:val="20"/>
              </w:rPr>
              <w:t>отч</w:t>
            </w:r>
            <w:proofErr w:type="spellEnd"/>
            <w:r w:rsidRPr="00735B3C">
              <w:rPr>
                <w:color w:val="000000"/>
                <w:sz w:val="20"/>
                <w:szCs w:val="20"/>
              </w:rPr>
              <w:t xml:space="preserve">. период </w:t>
            </w:r>
          </w:p>
        </w:tc>
        <w:tc>
          <w:tcPr>
            <w:tcW w:w="795"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от </w:t>
            </w:r>
            <w:proofErr w:type="spellStart"/>
            <w:r w:rsidRPr="00735B3C">
              <w:rPr>
                <w:color w:val="000000"/>
                <w:sz w:val="20"/>
                <w:szCs w:val="20"/>
              </w:rPr>
              <w:t>скл</w:t>
            </w:r>
            <w:proofErr w:type="spellEnd"/>
            <w:r w:rsidRPr="00735B3C">
              <w:rPr>
                <w:color w:val="000000"/>
                <w:sz w:val="20"/>
                <w:szCs w:val="20"/>
              </w:rPr>
              <w:t xml:space="preserve">. на </w:t>
            </w:r>
            <w:proofErr w:type="spellStart"/>
            <w:r w:rsidRPr="00735B3C">
              <w:rPr>
                <w:color w:val="000000"/>
                <w:sz w:val="20"/>
                <w:szCs w:val="20"/>
              </w:rPr>
              <w:t>спораз</w:t>
            </w:r>
            <w:proofErr w:type="spellEnd"/>
            <w:r w:rsidRPr="00735B3C">
              <w:rPr>
                <w:color w:val="000000"/>
                <w:sz w:val="20"/>
                <w:szCs w:val="20"/>
              </w:rPr>
              <w:t>.</w:t>
            </w:r>
          </w:p>
        </w:tc>
        <w:tc>
          <w:tcPr>
            <w:tcW w:w="736"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за </w:t>
            </w:r>
            <w:proofErr w:type="spellStart"/>
            <w:r w:rsidRPr="00735B3C">
              <w:rPr>
                <w:color w:val="000000"/>
                <w:sz w:val="20"/>
                <w:szCs w:val="20"/>
              </w:rPr>
              <w:t>отч</w:t>
            </w:r>
            <w:proofErr w:type="spellEnd"/>
            <w:r w:rsidRPr="00735B3C">
              <w:rPr>
                <w:color w:val="000000"/>
                <w:sz w:val="20"/>
                <w:szCs w:val="20"/>
              </w:rPr>
              <w:t>. период</w:t>
            </w:r>
          </w:p>
        </w:tc>
        <w:tc>
          <w:tcPr>
            <w:tcW w:w="698"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от </w:t>
            </w:r>
            <w:proofErr w:type="spellStart"/>
            <w:r w:rsidRPr="00735B3C">
              <w:rPr>
                <w:color w:val="000000"/>
                <w:sz w:val="20"/>
                <w:szCs w:val="20"/>
              </w:rPr>
              <w:t>скл</w:t>
            </w:r>
            <w:proofErr w:type="spellEnd"/>
            <w:r w:rsidRPr="00735B3C">
              <w:rPr>
                <w:color w:val="000000"/>
                <w:sz w:val="20"/>
                <w:szCs w:val="20"/>
              </w:rPr>
              <w:t xml:space="preserve">. на </w:t>
            </w:r>
            <w:proofErr w:type="spellStart"/>
            <w:r w:rsidRPr="00735B3C">
              <w:rPr>
                <w:color w:val="000000"/>
                <w:sz w:val="20"/>
                <w:szCs w:val="20"/>
              </w:rPr>
              <w:t>спораз</w:t>
            </w:r>
            <w:proofErr w:type="spellEnd"/>
            <w:r w:rsidRPr="00735B3C">
              <w:rPr>
                <w:color w:val="000000"/>
                <w:sz w:val="20"/>
                <w:szCs w:val="20"/>
              </w:rPr>
              <w:t>.</w:t>
            </w:r>
          </w:p>
        </w:tc>
        <w:tc>
          <w:tcPr>
            <w:tcW w:w="635"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за </w:t>
            </w:r>
            <w:proofErr w:type="spellStart"/>
            <w:r w:rsidRPr="00735B3C">
              <w:rPr>
                <w:color w:val="000000"/>
                <w:sz w:val="20"/>
                <w:szCs w:val="20"/>
              </w:rPr>
              <w:t>отч</w:t>
            </w:r>
            <w:proofErr w:type="spellEnd"/>
            <w:r w:rsidRPr="00735B3C">
              <w:rPr>
                <w:color w:val="000000"/>
                <w:sz w:val="20"/>
                <w:szCs w:val="20"/>
              </w:rPr>
              <w:t xml:space="preserve">. период </w:t>
            </w:r>
          </w:p>
        </w:tc>
        <w:tc>
          <w:tcPr>
            <w:tcW w:w="698"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от </w:t>
            </w:r>
            <w:proofErr w:type="spellStart"/>
            <w:r w:rsidRPr="00735B3C">
              <w:rPr>
                <w:color w:val="000000"/>
                <w:sz w:val="20"/>
                <w:szCs w:val="20"/>
              </w:rPr>
              <w:t>скл</w:t>
            </w:r>
            <w:proofErr w:type="spellEnd"/>
            <w:r w:rsidRPr="00735B3C">
              <w:rPr>
                <w:color w:val="000000"/>
                <w:sz w:val="20"/>
                <w:szCs w:val="20"/>
              </w:rPr>
              <w:t xml:space="preserve">. на </w:t>
            </w:r>
            <w:proofErr w:type="spellStart"/>
            <w:r w:rsidRPr="00735B3C">
              <w:rPr>
                <w:color w:val="000000"/>
                <w:sz w:val="20"/>
                <w:szCs w:val="20"/>
              </w:rPr>
              <w:t>спораз</w:t>
            </w:r>
            <w:proofErr w:type="spellEnd"/>
            <w:r w:rsidRPr="00735B3C">
              <w:rPr>
                <w:color w:val="000000"/>
                <w:sz w:val="20"/>
                <w:szCs w:val="20"/>
              </w:rPr>
              <w:t>.</w:t>
            </w:r>
          </w:p>
        </w:tc>
        <w:tc>
          <w:tcPr>
            <w:tcW w:w="998"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jc w:val="center"/>
              <w:rPr>
                <w:b/>
                <w:bCs/>
                <w:i/>
                <w:iCs/>
                <w:color w:val="000000"/>
                <w:sz w:val="20"/>
                <w:szCs w:val="20"/>
              </w:rPr>
            </w:pPr>
            <w:r w:rsidRPr="00735B3C">
              <w:rPr>
                <w:b/>
                <w:bCs/>
                <w:i/>
                <w:iCs/>
                <w:color w:val="000000"/>
                <w:sz w:val="20"/>
                <w:szCs w:val="20"/>
              </w:rPr>
              <w:t>колона 12 разделена на колона 2</w:t>
            </w:r>
          </w:p>
        </w:tc>
        <w:tc>
          <w:tcPr>
            <w:tcW w:w="717"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за </w:t>
            </w:r>
            <w:proofErr w:type="spellStart"/>
            <w:r w:rsidRPr="00735B3C">
              <w:rPr>
                <w:color w:val="000000"/>
                <w:sz w:val="20"/>
                <w:szCs w:val="20"/>
              </w:rPr>
              <w:t>отч</w:t>
            </w:r>
            <w:proofErr w:type="spellEnd"/>
            <w:r w:rsidRPr="00735B3C">
              <w:rPr>
                <w:color w:val="000000"/>
                <w:sz w:val="20"/>
                <w:szCs w:val="20"/>
              </w:rPr>
              <w:t xml:space="preserve">. период </w:t>
            </w:r>
          </w:p>
        </w:tc>
        <w:tc>
          <w:tcPr>
            <w:tcW w:w="756"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 xml:space="preserve">от </w:t>
            </w:r>
            <w:proofErr w:type="spellStart"/>
            <w:r w:rsidRPr="00735B3C">
              <w:rPr>
                <w:color w:val="000000"/>
                <w:sz w:val="20"/>
                <w:szCs w:val="20"/>
              </w:rPr>
              <w:t>скл</w:t>
            </w:r>
            <w:proofErr w:type="spellEnd"/>
            <w:r w:rsidRPr="00735B3C">
              <w:rPr>
                <w:color w:val="000000"/>
                <w:sz w:val="20"/>
                <w:szCs w:val="20"/>
              </w:rPr>
              <w:t xml:space="preserve">. на </w:t>
            </w:r>
            <w:proofErr w:type="spellStart"/>
            <w:r w:rsidRPr="00735B3C">
              <w:rPr>
                <w:color w:val="000000"/>
                <w:sz w:val="20"/>
                <w:szCs w:val="20"/>
              </w:rPr>
              <w:t>спораз</w:t>
            </w:r>
            <w:proofErr w:type="spellEnd"/>
            <w:r w:rsidRPr="00735B3C">
              <w:rPr>
                <w:color w:val="000000"/>
                <w:sz w:val="20"/>
                <w:szCs w:val="20"/>
              </w:rPr>
              <w:t>.</w:t>
            </w:r>
          </w:p>
        </w:tc>
        <w:tc>
          <w:tcPr>
            <w:tcW w:w="1040"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jc w:val="center"/>
              <w:rPr>
                <w:b/>
                <w:bCs/>
                <w:i/>
                <w:iCs/>
                <w:color w:val="000000"/>
                <w:sz w:val="20"/>
                <w:szCs w:val="20"/>
              </w:rPr>
            </w:pPr>
            <w:r w:rsidRPr="00735B3C">
              <w:rPr>
                <w:b/>
                <w:bCs/>
                <w:i/>
                <w:iCs/>
                <w:color w:val="000000"/>
                <w:sz w:val="20"/>
                <w:szCs w:val="20"/>
              </w:rPr>
              <w:t>колона 15 разделена на колона 2</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vAlign w:val="bottom"/>
            <w:hideMark/>
          </w:tcPr>
          <w:p w:rsidR="00735B3C" w:rsidRPr="00735B3C" w:rsidRDefault="00735B3C" w:rsidP="00735B3C">
            <w:pPr>
              <w:jc w:val="center"/>
              <w:rPr>
                <w:color w:val="000000"/>
                <w:sz w:val="20"/>
                <w:szCs w:val="20"/>
              </w:rPr>
            </w:pPr>
            <w:r w:rsidRPr="00735B3C">
              <w:rPr>
                <w:color w:val="000000"/>
                <w:sz w:val="20"/>
                <w:szCs w:val="20"/>
              </w:rPr>
              <w:t>1</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jc w:val="center"/>
              <w:rPr>
                <w:color w:val="000000"/>
                <w:sz w:val="20"/>
                <w:szCs w:val="20"/>
              </w:rPr>
            </w:pPr>
            <w:r w:rsidRPr="00735B3C">
              <w:rPr>
                <w:color w:val="000000"/>
                <w:sz w:val="20"/>
                <w:szCs w:val="20"/>
              </w:rPr>
              <w:t>2</w:t>
            </w:r>
          </w:p>
        </w:tc>
        <w:tc>
          <w:tcPr>
            <w:tcW w:w="737"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3</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jc w:val="center"/>
              <w:rPr>
                <w:color w:val="000000"/>
                <w:sz w:val="20"/>
                <w:szCs w:val="20"/>
              </w:rPr>
            </w:pPr>
            <w:r w:rsidRPr="00735B3C">
              <w:rPr>
                <w:color w:val="000000"/>
                <w:sz w:val="20"/>
                <w:szCs w:val="20"/>
              </w:rPr>
              <w:t>4</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jc w:val="center"/>
              <w:rPr>
                <w:color w:val="000000"/>
                <w:sz w:val="20"/>
                <w:szCs w:val="20"/>
              </w:rPr>
            </w:pPr>
            <w:r w:rsidRPr="00735B3C">
              <w:rPr>
                <w:color w:val="000000"/>
                <w:sz w:val="20"/>
                <w:szCs w:val="20"/>
              </w:rPr>
              <w:t>5</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jc w:val="center"/>
              <w:rPr>
                <w:color w:val="000000"/>
                <w:sz w:val="20"/>
                <w:szCs w:val="20"/>
              </w:rPr>
            </w:pPr>
            <w:r w:rsidRPr="00735B3C">
              <w:rPr>
                <w:color w:val="000000"/>
                <w:sz w:val="20"/>
                <w:szCs w:val="20"/>
              </w:rPr>
              <w:t>6</w:t>
            </w:r>
          </w:p>
        </w:tc>
        <w:tc>
          <w:tcPr>
            <w:tcW w:w="794"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7</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jc w:val="center"/>
              <w:rPr>
                <w:color w:val="000000"/>
                <w:sz w:val="20"/>
                <w:szCs w:val="20"/>
              </w:rPr>
            </w:pPr>
            <w:r w:rsidRPr="00735B3C">
              <w:rPr>
                <w:color w:val="000000"/>
                <w:sz w:val="20"/>
                <w:szCs w:val="20"/>
              </w:rPr>
              <w:t>8</w:t>
            </w:r>
          </w:p>
        </w:tc>
        <w:tc>
          <w:tcPr>
            <w:tcW w:w="736"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9</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jc w:val="center"/>
              <w:rPr>
                <w:color w:val="000000"/>
                <w:sz w:val="20"/>
                <w:szCs w:val="20"/>
              </w:rPr>
            </w:pPr>
            <w:r w:rsidRPr="00735B3C">
              <w:rPr>
                <w:color w:val="000000"/>
                <w:sz w:val="20"/>
                <w:szCs w:val="20"/>
              </w:rPr>
              <w:t>10</w:t>
            </w:r>
          </w:p>
        </w:tc>
        <w:tc>
          <w:tcPr>
            <w:tcW w:w="635"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11</w:t>
            </w:r>
          </w:p>
        </w:tc>
        <w:tc>
          <w:tcPr>
            <w:tcW w:w="698"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12</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jc w:val="center"/>
              <w:rPr>
                <w:color w:val="000000"/>
                <w:sz w:val="20"/>
                <w:szCs w:val="20"/>
              </w:rPr>
            </w:pPr>
            <w:r w:rsidRPr="00735B3C">
              <w:rPr>
                <w:color w:val="000000"/>
                <w:sz w:val="20"/>
                <w:szCs w:val="20"/>
              </w:rPr>
              <w:t>13</w:t>
            </w:r>
          </w:p>
        </w:tc>
        <w:tc>
          <w:tcPr>
            <w:tcW w:w="717"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14</w:t>
            </w:r>
          </w:p>
        </w:tc>
        <w:tc>
          <w:tcPr>
            <w:tcW w:w="756"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15</w:t>
            </w:r>
          </w:p>
        </w:tc>
        <w:tc>
          <w:tcPr>
            <w:tcW w:w="1040" w:type="dxa"/>
            <w:tcBorders>
              <w:top w:val="nil"/>
              <w:left w:val="nil"/>
              <w:bottom w:val="single" w:sz="8" w:space="0" w:color="auto"/>
              <w:right w:val="single" w:sz="8" w:space="0" w:color="auto"/>
            </w:tcBorders>
            <w:shd w:val="clear" w:color="auto" w:fill="auto"/>
            <w:hideMark/>
          </w:tcPr>
          <w:p w:rsidR="00735B3C" w:rsidRPr="00735B3C" w:rsidRDefault="00735B3C" w:rsidP="00735B3C">
            <w:pPr>
              <w:jc w:val="center"/>
              <w:rPr>
                <w:color w:val="000000"/>
                <w:sz w:val="20"/>
                <w:szCs w:val="20"/>
              </w:rPr>
            </w:pPr>
            <w:r w:rsidRPr="00735B3C">
              <w:rPr>
                <w:color w:val="000000"/>
                <w:sz w:val="20"/>
                <w:szCs w:val="20"/>
              </w:rPr>
              <w:t>16</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b/>
                <w:bCs/>
                <w:color w:val="000000"/>
                <w:sz w:val="20"/>
                <w:szCs w:val="20"/>
              </w:rPr>
            </w:pPr>
            <w:r w:rsidRPr="00735B3C">
              <w:rPr>
                <w:b/>
                <w:bCs/>
                <w:color w:val="000000"/>
                <w:sz w:val="20"/>
                <w:szCs w:val="20"/>
              </w:rPr>
              <w:t>от ЕЗФРСР</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jc w:val="right"/>
              <w:rPr>
                <w:color w:val="000000"/>
                <w:sz w:val="20"/>
                <w:szCs w:val="20"/>
              </w:rPr>
            </w:pPr>
            <w:r w:rsidRPr="00735B3C">
              <w:rPr>
                <w:color w:val="000000"/>
                <w:sz w:val="20"/>
                <w:szCs w:val="20"/>
              </w:rPr>
              <w:t>23</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b/>
                <w:bCs/>
                <w:color w:val="000000"/>
                <w:sz w:val="20"/>
                <w:szCs w:val="20"/>
              </w:rPr>
            </w:pPr>
            <w:r w:rsidRPr="00735B3C">
              <w:rPr>
                <w:b/>
                <w:bCs/>
                <w:color w:val="000000"/>
                <w:sz w:val="20"/>
                <w:szCs w:val="20"/>
              </w:rPr>
              <w:t>ПУБЛИЧНИ</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color w:val="000000"/>
                <w:sz w:val="20"/>
                <w:szCs w:val="20"/>
              </w:rPr>
            </w:pPr>
            <w:r w:rsidRPr="00735B3C">
              <w:rPr>
                <w:color w:val="000000"/>
                <w:sz w:val="20"/>
                <w:szCs w:val="20"/>
              </w:rPr>
              <w:t>МИГ</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4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color w:val="000000"/>
                <w:sz w:val="20"/>
                <w:szCs w:val="20"/>
              </w:rPr>
            </w:pPr>
            <w:r w:rsidRPr="00735B3C">
              <w:rPr>
                <w:color w:val="000000"/>
                <w:sz w:val="20"/>
                <w:szCs w:val="20"/>
              </w:rPr>
              <w:t>Публичен орган/ община</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color w:val="000000"/>
                <w:sz w:val="20"/>
                <w:szCs w:val="20"/>
              </w:rPr>
            </w:pPr>
            <w:r w:rsidRPr="00735B3C">
              <w:rPr>
                <w:color w:val="000000"/>
                <w:sz w:val="20"/>
                <w:szCs w:val="20"/>
              </w:rPr>
              <w:t>НПО</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color w:val="000000"/>
                <w:sz w:val="20"/>
                <w:szCs w:val="20"/>
              </w:rPr>
            </w:pPr>
            <w:r w:rsidRPr="00735B3C">
              <w:rPr>
                <w:color w:val="000000"/>
                <w:sz w:val="20"/>
                <w:szCs w:val="20"/>
              </w:rPr>
              <w:t>други</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b/>
                <w:bCs/>
                <w:color w:val="000000"/>
                <w:sz w:val="20"/>
                <w:szCs w:val="20"/>
              </w:rPr>
            </w:pPr>
            <w:r w:rsidRPr="00735B3C">
              <w:rPr>
                <w:b/>
                <w:bCs/>
                <w:color w:val="000000"/>
                <w:sz w:val="20"/>
                <w:szCs w:val="20"/>
              </w:rPr>
              <w:t>ЧАСТНИ</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630"/>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color w:val="000000"/>
                <w:sz w:val="20"/>
                <w:szCs w:val="20"/>
              </w:rPr>
            </w:pPr>
            <w:r w:rsidRPr="00735B3C">
              <w:rPr>
                <w:color w:val="000000"/>
                <w:sz w:val="20"/>
                <w:szCs w:val="20"/>
              </w:rPr>
              <w:t>Малко или средно предприятие</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1110"/>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color w:val="000000"/>
                <w:sz w:val="20"/>
                <w:szCs w:val="20"/>
              </w:rPr>
            </w:pPr>
            <w:proofErr w:type="spellStart"/>
            <w:r w:rsidRPr="00735B3C">
              <w:rPr>
                <w:color w:val="000000"/>
                <w:sz w:val="20"/>
                <w:szCs w:val="20"/>
              </w:rPr>
              <w:t>Микропредприятие</w:t>
            </w:r>
            <w:proofErr w:type="spellEnd"/>
            <w:r w:rsidRPr="00735B3C">
              <w:rPr>
                <w:color w:val="000000"/>
                <w:sz w:val="20"/>
                <w:szCs w:val="20"/>
              </w:rPr>
              <w:t xml:space="preserve"> </w:t>
            </w:r>
            <w:r w:rsidRPr="00735B3C">
              <w:rPr>
                <w:i/>
                <w:iCs/>
                <w:color w:val="000000"/>
                <w:sz w:val="20"/>
                <w:szCs w:val="20"/>
              </w:rPr>
              <w:t>(Моля, отбележете и юридическата форма)</w:t>
            </w:r>
          </w:p>
        </w:tc>
        <w:tc>
          <w:tcPr>
            <w:tcW w:w="1031" w:type="dxa"/>
            <w:tcBorders>
              <w:top w:val="nil"/>
              <w:left w:val="nil"/>
              <w:bottom w:val="single" w:sz="8" w:space="0" w:color="auto"/>
              <w:right w:val="single" w:sz="8" w:space="0" w:color="auto"/>
            </w:tcBorders>
            <w:shd w:val="clear" w:color="000000" w:fill="FFFFFF"/>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i/>
                <w:iCs/>
                <w:color w:val="000000"/>
                <w:sz w:val="20"/>
                <w:szCs w:val="20"/>
              </w:rPr>
            </w:pPr>
            <w:r w:rsidRPr="00735B3C">
              <w:rPr>
                <w:i/>
                <w:iCs/>
                <w:color w:val="000000"/>
                <w:sz w:val="20"/>
                <w:szCs w:val="20"/>
              </w:rPr>
              <w:t>Физическо лице</w:t>
            </w:r>
          </w:p>
        </w:tc>
        <w:tc>
          <w:tcPr>
            <w:tcW w:w="1031"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i/>
                <w:iCs/>
                <w:color w:val="000000"/>
                <w:sz w:val="20"/>
                <w:szCs w:val="20"/>
              </w:rPr>
            </w:pPr>
            <w:r w:rsidRPr="00735B3C">
              <w:rPr>
                <w:i/>
                <w:iCs/>
                <w:color w:val="000000"/>
                <w:sz w:val="20"/>
                <w:szCs w:val="20"/>
              </w:rPr>
              <w:t>ЕТ</w:t>
            </w:r>
          </w:p>
        </w:tc>
        <w:tc>
          <w:tcPr>
            <w:tcW w:w="1031"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525"/>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i/>
                <w:iCs/>
                <w:color w:val="000000"/>
                <w:sz w:val="20"/>
                <w:szCs w:val="20"/>
              </w:rPr>
            </w:pPr>
            <w:r w:rsidRPr="00735B3C">
              <w:rPr>
                <w:i/>
                <w:iCs/>
                <w:color w:val="000000"/>
                <w:sz w:val="20"/>
                <w:szCs w:val="20"/>
              </w:rPr>
              <w:t>Лице, регистрирано по ТЗ</w:t>
            </w:r>
          </w:p>
        </w:tc>
        <w:tc>
          <w:tcPr>
            <w:tcW w:w="1031"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510"/>
        </w:trPr>
        <w:tc>
          <w:tcPr>
            <w:tcW w:w="1798" w:type="dxa"/>
            <w:tcBorders>
              <w:top w:val="nil"/>
              <w:left w:val="single" w:sz="8" w:space="0" w:color="auto"/>
              <w:bottom w:val="single" w:sz="8" w:space="0" w:color="auto"/>
              <w:right w:val="single" w:sz="8" w:space="0" w:color="auto"/>
            </w:tcBorders>
            <w:shd w:val="clear" w:color="auto" w:fill="auto"/>
            <w:hideMark/>
          </w:tcPr>
          <w:p w:rsidR="00735B3C" w:rsidRPr="00735B3C" w:rsidRDefault="00735B3C" w:rsidP="00735B3C">
            <w:pPr>
              <w:rPr>
                <w:color w:val="000000"/>
                <w:sz w:val="20"/>
                <w:szCs w:val="20"/>
              </w:rPr>
            </w:pPr>
            <w:r w:rsidRPr="00735B3C">
              <w:rPr>
                <w:color w:val="000000"/>
                <w:sz w:val="20"/>
                <w:szCs w:val="20"/>
              </w:rPr>
              <w:lastRenderedPageBreak/>
              <w:t>Друго (ако е приложимо)</w:t>
            </w:r>
          </w:p>
        </w:tc>
        <w:tc>
          <w:tcPr>
            <w:tcW w:w="1031"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83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4"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9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3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35"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6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998"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17"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756"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c>
          <w:tcPr>
            <w:tcW w:w="1040" w:type="dxa"/>
            <w:tcBorders>
              <w:top w:val="nil"/>
              <w:left w:val="nil"/>
              <w:bottom w:val="single" w:sz="8" w:space="0" w:color="auto"/>
              <w:right w:val="single" w:sz="8" w:space="0" w:color="auto"/>
            </w:tcBorders>
            <w:shd w:val="clear" w:color="auto" w:fill="auto"/>
            <w:vAlign w:val="bottom"/>
            <w:hideMark/>
          </w:tcPr>
          <w:p w:rsidR="00735B3C" w:rsidRPr="00735B3C" w:rsidRDefault="00735B3C" w:rsidP="00735B3C">
            <w:pPr>
              <w:rPr>
                <w:color w:val="000000"/>
                <w:sz w:val="20"/>
                <w:szCs w:val="20"/>
              </w:rPr>
            </w:pPr>
            <w:r w:rsidRPr="00735B3C">
              <w:rPr>
                <w:color w:val="000000"/>
                <w:sz w:val="20"/>
                <w:szCs w:val="20"/>
              </w:rPr>
              <w:t> </w:t>
            </w:r>
          </w:p>
        </w:tc>
      </w:tr>
      <w:tr w:rsidR="00735B3C" w:rsidRPr="00735B3C" w:rsidTr="00735B3C">
        <w:trPr>
          <w:trHeight w:val="315"/>
        </w:trPr>
        <w:tc>
          <w:tcPr>
            <w:tcW w:w="1798" w:type="dxa"/>
            <w:tcBorders>
              <w:top w:val="nil"/>
              <w:left w:val="single" w:sz="8" w:space="0" w:color="auto"/>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Общо от ЕЗФРСР:</w:t>
            </w:r>
          </w:p>
        </w:tc>
        <w:tc>
          <w:tcPr>
            <w:tcW w:w="1031"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jc w:val="right"/>
              <w:rPr>
                <w:b/>
                <w:bCs/>
                <w:color w:val="000000"/>
                <w:sz w:val="20"/>
                <w:szCs w:val="20"/>
                <w:lang w:val="en-US"/>
              </w:rPr>
            </w:pPr>
            <w:r w:rsidRPr="00735B3C">
              <w:rPr>
                <w:b/>
                <w:bCs/>
                <w:color w:val="000000"/>
                <w:sz w:val="20"/>
                <w:szCs w:val="20"/>
              </w:rPr>
              <w:t> </w:t>
            </w:r>
            <w:r>
              <w:rPr>
                <w:b/>
                <w:bCs/>
                <w:color w:val="000000"/>
                <w:sz w:val="20"/>
                <w:szCs w:val="20"/>
                <w:lang w:val="en-US"/>
              </w:rPr>
              <w:t>23</w:t>
            </w:r>
          </w:p>
        </w:tc>
        <w:tc>
          <w:tcPr>
            <w:tcW w:w="737"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834"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736"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717"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794"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795"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736"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698"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635"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698"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998"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717"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756"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c>
          <w:tcPr>
            <w:tcW w:w="1040" w:type="dxa"/>
            <w:tcBorders>
              <w:top w:val="nil"/>
              <w:left w:val="nil"/>
              <w:bottom w:val="single" w:sz="8" w:space="0" w:color="auto"/>
              <w:right w:val="single" w:sz="8" w:space="0" w:color="auto"/>
            </w:tcBorders>
            <w:shd w:val="clear" w:color="000000" w:fill="D9D9D9"/>
            <w:vAlign w:val="bottom"/>
            <w:hideMark/>
          </w:tcPr>
          <w:p w:rsidR="00735B3C" w:rsidRPr="00735B3C" w:rsidRDefault="00735B3C" w:rsidP="00735B3C">
            <w:pPr>
              <w:rPr>
                <w:b/>
                <w:bCs/>
                <w:color w:val="000000"/>
                <w:sz w:val="20"/>
                <w:szCs w:val="20"/>
              </w:rPr>
            </w:pPr>
            <w:r w:rsidRPr="00735B3C">
              <w:rPr>
                <w:b/>
                <w:bCs/>
                <w:color w:val="000000"/>
                <w:sz w:val="20"/>
                <w:szCs w:val="20"/>
              </w:rPr>
              <w:t> </w:t>
            </w:r>
          </w:p>
        </w:tc>
      </w:tr>
    </w:tbl>
    <w:p w:rsidR="006233E1" w:rsidRPr="0008788C" w:rsidRDefault="00FB1B08" w:rsidP="006233E1">
      <w:pPr>
        <w:pStyle w:val="a7"/>
        <w:ind w:left="0"/>
        <w:jc w:val="both"/>
        <w:rPr>
          <w:b/>
          <w:i/>
          <w:sz w:val="22"/>
          <w:szCs w:val="22"/>
          <w:u w:val="single"/>
          <w:lang w:eastAsia="ar-SA"/>
        </w:rPr>
      </w:pPr>
      <w:r w:rsidRPr="0008788C">
        <w:rPr>
          <w:b/>
          <w:i/>
          <w:sz w:val="22"/>
          <w:szCs w:val="22"/>
          <w:u w:val="single"/>
          <w:lang w:eastAsia="ar-SA"/>
        </w:rPr>
        <w:t>Излишните редове се изтриват</w:t>
      </w:r>
    </w:p>
    <w:p w:rsidR="006233E1" w:rsidRPr="0008788C" w:rsidRDefault="006233E1" w:rsidP="006233E1">
      <w:pPr>
        <w:pStyle w:val="a7"/>
        <w:ind w:left="0"/>
        <w:jc w:val="both"/>
        <w:rPr>
          <w:b/>
          <w:i/>
          <w:sz w:val="22"/>
          <w:szCs w:val="22"/>
          <w:u w:val="single"/>
          <w:lang w:eastAsia="ar-SA"/>
        </w:rPr>
      </w:pPr>
      <w:r w:rsidRPr="0008788C">
        <w:rPr>
          <w:b/>
          <w:i/>
          <w:sz w:val="22"/>
          <w:szCs w:val="22"/>
          <w:u w:val="single"/>
          <w:lang w:eastAsia="ar-SA"/>
        </w:rPr>
        <w:br w:type="page"/>
      </w:r>
    </w:p>
    <w:p w:rsidR="00501C1B" w:rsidRPr="0008788C" w:rsidRDefault="00F00A30" w:rsidP="00260D5F">
      <w:pPr>
        <w:pStyle w:val="a7"/>
        <w:ind w:left="0"/>
        <w:jc w:val="both"/>
        <w:rPr>
          <w:b/>
          <w:i/>
          <w:sz w:val="22"/>
          <w:szCs w:val="22"/>
          <w:u w:val="single"/>
          <w:lang w:eastAsia="ar-SA"/>
        </w:rPr>
      </w:pPr>
      <w:r w:rsidRPr="0008788C">
        <w:rPr>
          <w:b/>
          <w:i/>
          <w:sz w:val="22"/>
          <w:szCs w:val="22"/>
          <w:u w:val="single"/>
          <w:lang w:eastAsia="ar-SA"/>
        </w:rPr>
        <w:lastRenderedPageBreak/>
        <w:t xml:space="preserve">Таблица 12: </w:t>
      </w:r>
      <w:r w:rsidR="00953FC5" w:rsidRPr="0008788C">
        <w:rPr>
          <w:b/>
          <w:i/>
          <w:sz w:val="22"/>
          <w:szCs w:val="22"/>
          <w:u w:val="single"/>
          <w:lang w:eastAsia="ar-SA"/>
        </w:rPr>
        <w:t xml:space="preserve">Изпълнение на СВОМР по </w:t>
      </w:r>
      <w:r w:rsidR="0090385F" w:rsidRPr="0008788C">
        <w:rPr>
          <w:b/>
          <w:i/>
          <w:sz w:val="22"/>
          <w:szCs w:val="22"/>
          <w:u w:val="single"/>
          <w:lang w:eastAsia="ar-SA"/>
        </w:rPr>
        <w:t xml:space="preserve">типове кандидати/ </w:t>
      </w:r>
      <w:proofErr w:type="spellStart"/>
      <w:r w:rsidR="0090385F" w:rsidRPr="0008788C">
        <w:rPr>
          <w:b/>
          <w:i/>
          <w:sz w:val="22"/>
          <w:szCs w:val="22"/>
          <w:u w:val="single"/>
          <w:lang w:eastAsia="ar-SA"/>
        </w:rPr>
        <w:t>получатели</w:t>
      </w:r>
      <w:r w:rsidR="0052444D" w:rsidRPr="0008788C">
        <w:rPr>
          <w:b/>
          <w:i/>
          <w:sz w:val="22"/>
          <w:szCs w:val="22"/>
          <w:u w:val="single"/>
          <w:lang w:eastAsia="ar-SA"/>
        </w:rPr>
        <w:t>и</w:t>
      </w:r>
      <w:proofErr w:type="spellEnd"/>
      <w:r w:rsidR="0052444D" w:rsidRPr="0008788C">
        <w:rPr>
          <w:b/>
          <w:i/>
          <w:sz w:val="22"/>
          <w:szCs w:val="22"/>
          <w:u w:val="single"/>
          <w:lang w:eastAsia="ar-SA"/>
        </w:rPr>
        <w:t xml:space="preserve"> по фондове </w:t>
      </w:r>
      <w:r w:rsidR="00953FC5" w:rsidRPr="0008788C">
        <w:rPr>
          <w:b/>
          <w:i/>
          <w:sz w:val="22"/>
          <w:szCs w:val="22"/>
          <w:u w:val="single"/>
          <w:lang w:eastAsia="ar-SA"/>
        </w:rPr>
        <w:t>от сключване на споразумение за финансиране в лева</w:t>
      </w:r>
    </w:p>
    <w:p w:rsidR="00650278" w:rsidRPr="0008788C" w:rsidRDefault="00650278" w:rsidP="00260D5F">
      <w:pPr>
        <w:pStyle w:val="a7"/>
        <w:ind w:left="0"/>
        <w:jc w:val="both"/>
        <w:rPr>
          <w:b/>
          <w:i/>
          <w:sz w:val="22"/>
          <w:szCs w:val="22"/>
          <w:u w:val="single"/>
          <w:lang w:eastAsia="ar-SA"/>
        </w:rPr>
      </w:pPr>
    </w:p>
    <w:tbl>
      <w:tblPr>
        <w:tblW w:w="14246" w:type="dxa"/>
        <w:tblInd w:w="55" w:type="dxa"/>
        <w:tblLayout w:type="fixed"/>
        <w:tblCellMar>
          <w:left w:w="70" w:type="dxa"/>
          <w:right w:w="70" w:type="dxa"/>
        </w:tblCellMar>
        <w:tblLook w:val="04A0"/>
      </w:tblPr>
      <w:tblGrid>
        <w:gridCol w:w="1337"/>
        <w:gridCol w:w="1230"/>
        <w:gridCol w:w="817"/>
        <w:gridCol w:w="1033"/>
        <w:gridCol w:w="950"/>
        <w:gridCol w:w="1027"/>
        <w:gridCol w:w="950"/>
        <w:gridCol w:w="880"/>
        <w:gridCol w:w="950"/>
        <w:gridCol w:w="1027"/>
        <w:gridCol w:w="1005"/>
        <w:gridCol w:w="1053"/>
        <w:gridCol w:w="973"/>
        <w:gridCol w:w="1014"/>
      </w:tblGrid>
      <w:tr w:rsidR="00466375" w:rsidRPr="00466375" w:rsidTr="00880FCB">
        <w:trPr>
          <w:trHeight w:val="1320"/>
        </w:trPr>
        <w:tc>
          <w:tcPr>
            <w:tcW w:w="133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18"/>
                <w:szCs w:val="18"/>
              </w:rPr>
            </w:pPr>
            <w:r w:rsidRPr="00466375">
              <w:rPr>
                <w:b/>
                <w:bCs/>
                <w:color w:val="000000"/>
                <w:sz w:val="18"/>
                <w:szCs w:val="18"/>
              </w:rPr>
              <w:t>ТИПОВЕ КАНДИДАТИ/ ПОЛУЧА</w:t>
            </w:r>
            <w:r w:rsidR="00880FCB">
              <w:rPr>
                <w:b/>
                <w:bCs/>
                <w:color w:val="000000"/>
                <w:sz w:val="18"/>
                <w:szCs w:val="18"/>
                <w:lang w:val="en-US"/>
              </w:rPr>
              <w:t xml:space="preserve"> </w:t>
            </w:r>
            <w:r w:rsidRPr="00466375">
              <w:rPr>
                <w:b/>
                <w:bCs/>
                <w:color w:val="000000"/>
                <w:sz w:val="18"/>
                <w:szCs w:val="18"/>
              </w:rPr>
              <w:t>ТЕЛИ</w:t>
            </w:r>
          </w:p>
        </w:tc>
        <w:tc>
          <w:tcPr>
            <w:tcW w:w="123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Одобрен бюджет на субсидията за целия период</w:t>
            </w:r>
          </w:p>
        </w:tc>
        <w:tc>
          <w:tcPr>
            <w:tcW w:w="81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Заявен общ размер на разходите по заявления подадени в МИГ</w:t>
            </w:r>
          </w:p>
        </w:tc>
        <w:tc>
          <w:tcPr>
            <w:tcW w:w="1033"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Заявен общ размер на разходите по заявления, подадени в МИГ</w:t>
            </w:r>
          </w:p>
        </w:tc>
        <w:tc>
          <w:tcPr>
            <w:tcW w:w="95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Одобрен общ размер на разходите по проект от МИГ</w:t>
            </w:r>
          </w:p>
        </w:tc>
        <w:tc>
          <w:tcPr>
            <w:tcW w:w="102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Субсидия по проектите, одобрени от МИГ</w:t>
            </w:r>
          </w:p>
        </w:tc>
        <w:tc>
          <w:tcPr>
            <w:tcW w:w="95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Заявен общ размер на разходите по проект към УО/ДФЗ</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Заявена субсидия към УО/ДФЗ</w:t>
            </w:r>
          </w:p>
        </w:tc>
        <w:tc>
          <w:tcPr>
            <w:tcW w:w="950"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Одобрен общ размер на разходите по проект от УО/ДФЗ</w:t>
            </w:r>
          </w:p>
        </w:tc>
        <w:tc>
          <w:tcPr>
            <w:tcW w:w="102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Субсидия по проектите, одобрени от УО/ДФЗ</w:t>
            </w:r>
          </w:p>
        </w:tc>
        <w:tc>
          <w:tcPr>
            <w:tcW w:w="1005"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Сключени договори</w:t>
            </w:r>
          </w:p>
        </w:tc>
        <w:tc>
          <w:tcPr>
            <w:tcW w:w="1053" w:type="dxa"/>
            <w:tcBorders>
              <w:top w:val="single" w:sz="8" w:space="0" w:color="auto"/>
              <w:left w:val="nil"/>
              <w:bottom w:val="nil"/>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ОСТАТЪК</w:t>
            </w:r>
          </w:p>
        </w:tc>
        <w:tc>
          <w:tcPr>
            <w:tcW w:w="973" w:type="dxa"/>
            <w:tcBorders>
              <w:top w:val="single" w:sz="8" w:space="0" w:color="auto"/>
              <w:left w:val="nil"/>
              <w:bottom w:val="nil"/>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Процент на одобрение</w:t>
            </w:r>
          </w:p>
        </w:tc>
        <w:tc>
          <w:tcPr>
            <w:tcW w:w="1014"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466375" w:rsidRPr="00466375" w:rsidRDefault="00466375" w:rsidP="00466375">
            <w:pPr>
              <w:rPr>
                <w:b/>
                <w:bCs/>
                <w:color w:val="000000"/>
                <w:sz w:val="20"/>
                <w:szCs w:val="20"/>
              </w:rPr>
            </w:pPr>
            <w:r w:rsidRPr="00466375">
              <w:rPr>
                <w:b/>
                <w:bCs/>
                <w:color w:val="000000"/>
                <w:sz w:val="20"/>
                <w:szCs w:val="20"/>
              </w:rPr>
              <w:t>Изплатена субсидия</w:t>
            </w:r>
          </w:p>
        </w:tc>
      </w:tr>
      <w:tr w:rsidR="00466375" w:rsidRPr="00466375" w:rsidTr="00880FCB">
        <w:trPr>
          <w:trHeight w:val="1365"/>
        </w:trPr>
        <w:tc>
          <w:tcPr>
            <w:tcW w:w="1337"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18"/>
                <w:szCs w:val="18"/>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1005"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c>
          <w:tcPr>
            <w:tcW w:w="1053" w:type="dxa"/>
            <w:tcBorders>
              <w:top w:val="nil"/>
              <w:left w:val="nil"/>
              <w:bottom w:val="single" w:sz="8" w:space="0" w:color="auto"/>
              <w:right w:val="single" w:sz="8" w:space="0" w:color="auto"/>
            </w:tcBorders>
            <w:shd w:val="clear" w:color="000000" w:fill="D9D9D9"/>
            <w:hideMark/>
          </w:tcPr>
          <w:p w:rsidR="00466375" w:rsidRPr="00466375" w:rsidRDefault="00466375" w:rsidP="00466375">
            <w:pPr>
              <w:rPr>
                <w:b/>
                <w:bCs/>
                <w:i/>
                <w:iCs/>
                <w:color w:val="000000"/>
                <w:sz w:val="20"/>
                <w:szCs w:val="20"/>
              </w:rPr>
            </w:pPr>
            <w:r w:rsidRPr="00466375">
              <w:rPr>
                <w:b/>
                <w:bCs/>
                <w:i/>
                <w:iCs/>
                <w:color w:val="000000"/>
                <w:sz w:val="20"/>
                <w:szCs w:val="20"/>
              </w:rPr>
              <w:t>колона 2 минус колона 11</w:t>
            </w:r>
          </w:p>
        </w:tc>
        <w:tc>
          <w:tcPr>
            <w:tcW w:w="973" w:type="dxa"/>
            <w:tcBorders>
              <w:top w:val="nil"/>
              <w:left w:val="nil"/>
              <w:bottom w:val="single" w:sz="8" w:space="0" w:color="auto"/>
              <w:right w:val="single" w:sz="8" w:space="0" w:color="auto"/>
            </w:tcBorders>
            <w:shd w:val="clear" w:color="000000" w:fill="D9D9D9"/>
            <w:hideMark/>
          </w:tcPr>
          <w:p w:rsidR="00466375" w:rsidRPr="00466375" w:rsidRDefault="00466375" w:rsidP="00466375">
            <w:pPr>
              <w:rPr>
                <w:b/>
                <w:bCs/>
                <w:i/>
                <w:iCs/>
                <w:color w:val="000000"/>
                <w:sz w:val="20"/>
                <w:szCs w:val="20"/>
              </w:rPr>
            </w:pPr>
            <w:r w:rsidRPr="00466375">
              <w:rPr>
                <w:b/>
                <w:bCs/>
                <w:i/>
                <w:iCs/>
                <w:color w:val="000000"/>
                <w:sz w:val="20"/>
                <w:szCs w:val="20"/>
              </w:rPr>
              <w:t>колона 11 разделена на колона 2</w:t>
            </w:r>
          </w:p>
        </w:tc>
        <w:tc>
          <w:tcPr>
            <w:tcW w:w="1014" w:type="dxa"/>
            <w:vMerge/>
            <w:tcBorders>
              <w:top w:val="single" w:sz="8" w:space="0" w:color="auto"/>
              <w:left w:val="single" w:sz="8" w:space="0" w:color="auto"/>
              <w:bottom w:val="single" w:sz="8" w:space="0" w:color="000000"/>
              <w:right w:val="single" w:sz="8" w:space="0" w:color="auto"/>
            </w:tcBorders>
            <w:vAlign w:val="center"/>
            <w:hideMark/>
          </w:tcPr>
          <w:p w:rsidR="00466375" w:rsidRPr="00466375" w:rsidRDefault="00466375" w:rsidP="00466375">
            <w:pPr>
              <w:rPr>
                <w:b/>
                <w:bCs/>
                <w:color w:val="000000"/>
                <w:sz w:val="20"/>
                <w:szCs w:val="20"/>
              </w:rPr>
            </w:pP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jc w:val="center"/>
              <w:rPr>
                <w:color w:val="000000"/>
                <w:sz w:val="18"/>
                <w:szCs w:val="18"/>
              </w:rPr>
            </w:pPr>
            <w:r w:rsidRPr="00466375">
              <w:rPr>
                <w:color w:val="000000"/>
                <w:sz w:val="18"/>
                <w:szCs w:val="18"/>
              </w:rPr>
              <w:t>1</w:t>
            </w:r>
          </w:p>
        </w:tc>
        <w:tc>
          <w:tcPr>
            <w:tcW w:w="1230"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2</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jc w:val="center"/>
              <w:rPr>
                <w:color w:val="000000"/>
                <w:sz w:val="20"/>
                <w:szCs w:val="20"/>
              </w:rPr>
            </w:pPr>
            <w:r w:rsidRPr="00466375">
              <w:rPr>
                <w:color w:val="000000"/>
                <w:sz w:val="20"/>
                <w:szCs w:val="20"/>
              </w:rPr>
              <w:t>3</w:t>
            </w:r>
          </w:p>
        </w:tc>
        <w:tc>
          <w:tcPr>
            <w:tcW w:w="1033"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4</w:t>
            </w:r>
          </w:p>
        </w:tc>
        <w:tc>
          <w:tcPr>
            <w:tcW w:w="950"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5</w:t>
            </w:r>
          </w:p>
        </w:tc>
        <w:tc>
          <w:tcPr>
            <w:tcW w:w="1027"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6</w:t>
            </w:r>
          </w:p>
        </w:tc>
        <w:tc>
          <w:tcPr>
            <w:tcW w:w="950"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7</w:t>
            </w:r>
          </w:p>
        </w:tc>
        <w:tc>
          <w:tcPr>
            <w:tcW w:w="880"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8</w:t>
            </w:r>
          </w:p>
        </w:tc>
        <w:tc>
          <w:tcPr>
            <w:tcW w:w="950"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9</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jc w:val="center"/>
              <w:rPr>
                <w:color w:val="000000"/>
                <w:sz w:val="20"/>
                <w:szCs w:val="20"/>
              </w:rPr>
            </w:pPr>
            <w:r w:rsidRPr="00466375">
              <w:rPr>
                <w:color w:val="000000"/>
                <w:sz w:val="20"/>
                <w:szCs w:val="20"/>
              </w:rPr>
              <w:t>10</w:t>
            </w:r>
          </w:p>
        </w:tc>
        <w:tc>
          <w:tcPr>
            <w:tcW w:w="1005"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11</w:t>
            </w:r>
          </w:p>
        </w:tc>
        <w:tc>
          <w:tcPr>
            <w:tcW w:w="1053"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12</w:t>
            </w:r>
          </w:p>
        </w:tc>
        <w:tc>
          <w:tcPr>
            <w:tcW w:w="973"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13</w:t>
            </w:r>
          </w:p>
        </w:tc>
        <w:tc>
          <w:tcPr>
            <w:tcW w:w="1014" w:type="dxa"/>
            <w:tcBorders>
              <w:top w:val="nil"/>
              <w:left w:val="nil"/>
              <w:bottom w:val="single" w:sz="8" w:space="0" w:color="auto"/>
              <w:right w:val="single" w:sz="8" w:space="0" w:color="auto"/>
            </w:tcBorders>
            <w:shd w:val="clear" w:color="auto" w:fill="auto"/>
            <w:hideMark/>
          </w:tcPr>
          <w:p w:rsidR="00466375" w:rsidRPr="00466375" w:rsidRDefault="00466375" w:rsidP="00466375">
            <w:pPr>
              <w:jc w:val="center"/>
              <w:rPr>
                <w:color w:val="000000"/>
                <w:sz w:val="20"/>
                <w:szCs w:val="20"/>
              </w:rPr>
            </w:pPr>
            <w:r w:rsidRPr="00466375">
              <w:rPr>
                <w:color w:val="000000"/>
                <w:sz w:val="20"/>
                <w:szCs w:val="20"/>
              </w:rPr>
              <w:t>14</w:t>
            </w: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b/>
                <w:bCs/>
                <w:color w:val="000000"/>
                <w:sz w:val="18"/>
                <w:szCs w:val="18"/>
              </w:rPr>
            </w:pPr>
            <w:r w:rsidRPr="00466375">
              <w:rPr>
                <w:b/>
                <w:bCs/>
                <w:color w:val="000000"/>
                <w:sz w:val="18"/>
                <w:szCs w:val="18"/>
              </w:rPr>
              <w:t>от ЕЗФРСР</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jc w:val="right"/>
              <w:rPr>
                <w:color w:val="000000"/>
                <w:sz w:val="20"/>
                <w:szCs w:val="20"/>
              </w:rPr>
            </w:pPr>
            <w:r w:rsidRPr="00466375">
              <w:rPr>
                <w:color w:val="000000"/>
                <w:sz w:val="20"/>
                <w:szCs w:val="20"/>
              </w:rPr>
              <w:t>1955852</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b/>
                <w:bCs/>
                <w:color w:val="000000"/>
                <w:sz w:val="18"/>
                <w:szCs w:val="18"/>
              </w:rPr>
            </w:pPr>
            <w:r w:rsidRPr="00466375">
              <w:rPr>
                <w:b/>
                <w:bCs/>
                <w:color w:val="000000"/>
                <w:sz w:val="18"/>
                <w:szCs w:val="18"/>
              </w:rPr>
              <w:t>ПУБЛИЧНИ</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color w:val="000000"/>
                <w:sz w:val="18"/>
                <w:szCs w:val="18"/>
              </w:rPr>
            </w:pPr>
            <w:r w:rsidRPr="00466375">
              <w:rPr>
                <w:color w:val="000000"/>
                <w:sz w:val="18"/>
                <w:szCs w:val="18"/>
              </w:rPr>
              <w:t>МИГ</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52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color w:val="000000"/>
                <w:sz w:val="18"/>
                <w:szCs w:val="18"/>
              </w:rPr>
            </w:pPr>
            <w:r w:rsidRPr="00466375">
              <w:rPr>
                <w:color w:val="000000"/>
                <w:sz w:val="18"/>
                <w:szCs w:val="18"/>
              </w:rPr>
              <w:t>Публичен орган/ община</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color w:val="000000"/>
                <w:sz w:val="18"/>
                <w:szCs w:val="18"/>
              </w:rPr>
            </w:pPr>
            <w:r w:rsidRPr="00466375">
              <w:rPr>
                <w:color w:val="000000"/>
                <w:sz w:val="18"/>
                <w:szCs w:val="18"/>
              </w:rPr>
              <w:t>НПО</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color w:val="000000"/>
                <w:sz w:val="18"/>
                <w:szCs w:val="18"/>
              </w:rPr>
            </w:pPr>
            <w:r w:rsidRPr="00466375">
              <w:rPr>
                <w:color w:val="000000"/>
                <w:sz w:val="18"/>
                <w:szCs w:val="18"/>
              </w:rPr>
              <w:t>други</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b/>
                <w:bCs/>
                <w:color w:val="000000"/>
                <w:sz w:val="18"/>
                <w:szCs w:val="18"/>
              </w:rPr>
            </w:pPr>
            <w:r w:rsidRPr="00466375">
              <w:rPr>
                <w:b/>
                <w:bCs/>
                <w:color w:val="000000"/>
                <w:sz w:val="18"/>
                <w:szCs w:val="18"/>
              </w:rPr>
              <w:t>ЧАСТНИ</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570"/>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color w:val="000000"/>
                <w:sz w:val="18"/>
                <w:szCs w:val="18"/>
              </w:rPr>
            </w:pPr>
            <w:r w:rsidRPr="00466375">
              <w:rPr>
                <w:color w:val="000000"/>
                <w:sz w:val="18"/>
                <w:szCs w:val="18"/>
              </w:rPr>
              <w:t>Малко или средно предприятие</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127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color w:val="000000"/>
                <w:sz w:val="18"/>
                <w:szCs w:val="18"/>
              </w:rPr>
            </w:pPr>
            <w:proofErr w:type="spellStart"/>
            <w:r w:rsidRPr="00466375">
              <w:rPr>
                <w:color w:val="000000"/>
                <w:sz w:val="18"/>
                <w:szCs w:val="18"/>
              </w:rPr>
              <w:t>Микропред-приятие</w:t>
            </w:r>
            <w:proofErr w:type="spellEnd"/>
            <w:r w:rsidRPr="00466375">
              <w:rPr>
                <w:color w:val="000000"/>
                <w:sz w:val="18"/>
                <w:szCs w:val="18"/>
              </w:rPr>
              <w:t xml:space="preserve">     </w:t>
            </w:r>
            <w:r w:rsidRPr="00466375">
              <w:rPr>
                <w:i/>
                <w:iCs/>
                <w:color w:val="000000"/>
                <w:sz w:val="18"/>
                <w:szCs w:val="18"/>
              </w:rPr>
              <w:t>(Моля, отбележете и юридическата форма)</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i/>
                <w:iCs/>
                <w:color w:val="000000"/>
                <w:sz w:val="18"/>
                <w:szCs w:val="18"/>
              </w:rPr>
            </w:pPr>
            <w:r w:rsidRPr="00466375">
              <w:rPr>
                <w:i/>
                <w:iCs/>
                <w:color w:val="000000"/>
                <w:sz w:val="18"/>
                <w:szCs w:val="18"/>
              </w:rPr>
              <w:t>Физическо лице</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31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i/>
                <w:iCs/>
                <w:color w:val="000000"/>
                <w:sz w:val="18"/>
                <w:szCs w:val="18"/>
              </w:rPr>
            </w:pPr>
            <w:r w:rsidRPr="00466375">
              <w:rPr>
                <w:i/>
                <w:iCs/>
                <w:color w:val="000000"/>
                <w:sz w:val="18"/>
                <w:szCs w:val="18"/>
              </w:rPr>
              <w:t>ЕТ</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825"/>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i/>
                <w:iCs/>
                <w:color w:val="000000"/>
                <w:sz w:val="18"/>
                <w:szCs w:val="18"/>
              </w:rPr>
            </w:pPr>
            <w:r w:rsidRPr="00466375">
              <w:rPr>
                <w:i/>
                <w:iCs/>
                <w:color w:val="000000"/>
                <w:sz w:val="18"/>
                <w:szCs w:val="18"/>
              </w:rPr>
              <w:lastRenderedPageBreak/>
              <w:t>Лице, регистрирано по ТЗ</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660"/>
        </w:trPr>
        <w:tc>
          <w:tcPr>
            <w:tcW w:w="1337" w:type="dxa"/>
            <w:tcBorders>
              <w:top w:val="nil"/>
              <w:left w:val="single" w:sz="8" w:space="0" w:color="auto"/>
              <w:bottom w:val="single" w:sz="8" w:space="0" w:color="auto"/>
              <w:right w:val="single" w:sz="8" w:space="0" w:color="auto"/>
            </w:tcBorders>
            <w:shd w:val="clear" w:color="auto" w:fill="auto"/>
            <w:hideMark/>
          </w:tcPr>
          <w:p w:rsidR="00466375" w:rsidRPr="00466375" w:rsidRDefault="00466375" w:rsidP="00466375">
            <w:pPr>
              <w:rPr>
                <w:color w:val="000000"/>
                <w:sz w:val="18"/>
                <w:szCs w:val="18"/>
              </w:rPr>
            </w:pPr>
            <w:r w:rsidRPr="00466375">
              <w:rPr>
                <w:color w:val="000000"/>
                <w:sz w:val="18"/>
                <w:szCs w:val="18"/>
              </w:rPr>
              <w:t>Друго (ако е приложимо)</w:t>
            </w:r>
          </w:p>
        </w:tc>
        <w:tc>
          <w:tcPr>
            <w:tcW w:w="123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1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3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50"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27"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05"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5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973"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c>
          <w:tcPr>
            <w:tcW w:w="1014" w:type="dxa"/>
            <w:tcBorders>
              <w:top w:val="nil"/>
              <w:left w:val="nil"/>
              <w:bottom w:val="single" w:sz="8" w:space="0" w:color="auto"/>
              <w:right w:val="single" w:sz="8" w:space="0" w:color="auto"/>
            </w:tcBorders>
            <w:shd w:val="clear" w:color="auto" w:fill="auto"/>
            <w:vAlign w:val="bottom"/>
            <w:hideMark/>
          </w:tcPr>
          <w:p w:rsidR="00466375" w:rsidRPr="00466375" w:rsidRDefault="00466375" w:rsidP="00466375">
            <w:pPr>
              <w:rPr>
                <w:color w:val="000000"/>
                <w:sz w:val="20"/>
                <w:szCs w:val="20"/>
              </w:rPr>
            </w:pPr>
            <w:r w:rsidRPr="00466375">
              <w:rPr>
                <w:color w:val="000000"/>
                <w:sz w:val="20"/>
                <w:szCs w:val="20"/>
              </w:rPr>
              <w:t> </w:t>
            </w:r>
          </w:p>
        </w:tc>
      </w:tr>
      <w:tr w:rsidR="00466375" w:rsidRPr="00466375" w:rsidTr="00880FCB">
        <w:trPr>
          <w:trHeight w:val="510"/>
        </w:trPr>
        <w:tc>
          <w:tcPr>
            <w:tcW w:w="1337" w:type="dxa"/>
            <w:tcBorders>
              <w:top w:val="nil"/>
              <w:left w:val="single" w:sz="8" w:space="0" w:color="auto"/>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18"/>
                <w:szCs w:val="18"/>
              </w:rPr>
            </w:pPr>
            <w:r w:rsidRPr="00466375">
              <w:rPr>
                <w:b/>
                <w:bCs/>
                <w:color w:val="000000"/>
                <w:sz w:val="18"/>
                <w:szCs w:val="18"/>
              </w:rPr>
              <w:t>Общо от ЕЗФРСР:</w:t>
            </w:r>
          </w:p>
        </w:tc>
        <w:tc>
          <w:tcPr>
            <w:tcW w:w="1230" w:type="dxa"/>
            <w:tcBorders>
              <w:top w:val="nil"/>
              <w:left w:val="nil"/>
              <w:bottom w:val="single" w:sz="8" w:space="0" w:color="auto"/>
              <w:right w:val="single" w:sz="8" w:space="0" w:color="auto"/>
            </w:tcBorders>
            <w:shd w:val="clear" w:color="000000" w:fill="D9D9D9"/>
            <w:vAlign w:val="bottom"/>
            <w:hideMark/>
          </w:tcPr>
          <w:p w:rsidR="00466375" w:rsidRPr="00735B3C" w:rsidRDefault="00466375" w:rsidP="00735B3C">
            <w:pPr>
              <w:jc w:val="right"/>
              <w:rPr>
                <w:b/>
                <w:bCs/>
                <w:color w:val="000000"/>
                <w:sz w:val="20"/>
                <w:szCs w:val="20"/>
                <w:lang w:val="en-US"/>
              </w:rPr>
            </w:pPr>
            <w:r w:rsidRPr="00466375">
              <w:rPr>
                <w:b/>
                <w:bCs/>
                <w:color w:val="000000"/>
                <w:sz w:val="20"/>
                <w:szCs w:val="20"/>
              </w:rPr>
              <w:t> </w:t>
            </w:r>
            <w:r w:rsidR="00735B3C">
              <w:rPr>
                <w:b/>
                <w:bCs/>
                <w:color w:val="000000"/>
                <w:sz w:val="20"/>
                <w:szCs w:val="20"/>
                <w:lang w:val="en-US"/>
              </w:rPr>
              <w:t>1955852</w:t>
            </w:r>
          </w:p>
        </w:tc>
        <w:tc>
          <w:tcPr>
            <w:tcW w:w="817"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1033"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950"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1027"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950"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880"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950"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1027"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1005"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1053"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973"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c>
          <w:tcPr>
            <w:tcW w:w="1014" w:type="dxa"/>
            <w:tcBorders>
              <w:top w:val="nil"/>
              <w:left w:val="nil"/>
              <w:bottom w:val="single" w:sz="8" w:space="0" w:color="auto"/>
              <w:right w:val="single" w:sz="8" w:space="0" w:color="auto"/>
            </w:tcBorders>
            <w:shd w:val="clear" w:color="000000" w:fill="D9D9D9"/>
            <w:vAlign w:val="bottom"/>
            <w:hideMark/>
          </w:tcPr>
          <w:p w:rsidR="00466375" w:rsidRPr="00466375" w:rsidRDefault="00466375" w:rsidP="00466375">
            <w:pPr>
              <w:rPr>
                <w:b/>
                <w:bCs/>
                <w:color w:val="000000"/>
                <w:sz w:val="20"/>
                <w:szCs w:val="20"/>
              </w:rPr>
            </w:pPr>
            <w:r w:rsidRPr="00466375">
              <w:rPr>
                <w:b/>
                <w:bCs/>
                <w:color w:val="000000"/>
                <w:sz w:val="20"/>
                <w:szCs w:val="20"/>
              </w:rPr>
              <w:t> </w:t>
            </w:r>
          </w:p>
        </w:tc>
      </w:tr>
    </w:tbl>
    <w:p w:rsidR="00434F2C" w:rsidRPr="0008788C" w:rsidRDefault="00434F2C" w:rsidP="00260D5F">
      <w:pPr>
        <w:rPr>
          <w:b/>
          <w:i/>
          <w:sz w:val="22"/>
          <w:szCs w:val="22"/>
          <w:u w:val="single"/>
          <w:lang w:eastAsia="ar-SA"/>
        </w:rPr>
      </w:pPr>
      <w:r w:rsidRPr="0008788C">
        <w:rPr>
          <w:b/>
          <w:i/>
          <w:sz w:val="22"/>
          <w:szCs w:val="22"/>
          <w:u w:val="single"/>
          <w:lang w:eastAsia="ar-SA"/>
        </w:rPr>
        <w:br w:type="page"/>
      </w:r>
    </w:p>
    <w:p w:rsidR="00434F2C" w:rsidRPr="0008788C" w:rsidRDefault="00434F2C" w:rsidP="00260D5F">
      <w:pPr>
        <w:pStyle w:val="a7"/>
        <w:ind w:left="0"/>
        <w:jc w:val="both"/>
        <w:rPr>
          <w:b/>
          <w:i/>
          <w:sz w:val="22"/>
          <w:szCs w:val="22"/>
          <w:u w:val="single"/>
          <w:lang w:eastAsia="ar-SA"/>
        </w:rPr>
      </w:pPr>
    </w:p>
    <w:p w:rsidR="003E0F61" w:rsidRPr="0008788C" w:rsidRDefault="00F00A30" w:rsidP="00260D5F">
      <w:pPr>
        <w:jc w:val="both"/>
        <w:rPr>
          <w:b/>
          <w:i/>
          <w:sz w:val="22"/>
          <w:szCs w:val="22"/>
        </w:rPr>
      </w:pPr>
      <w:r w:rsidRPr="0008788C">
        <w:rPr>
          <w:b/>
          <w:i/>
          <w:sz w:val="22"/>
          <w:szCs w:val="22"/>
        </w:rPr>
        <w:t xml:space="preserve">Таблица 13: </w:t>
      </w:r>
      <w:r w:rsidR="00985B2D" w:rsidRPr="0008788C">
        <w:rPr>
          <w:b/>
          <w:i/>
          <w:sz w:val="22"/>
          <w:szCs w:val="22"/>
        </w:rPr>
        <w:t xml:space="preserve">Изпълнение на СВОМР по </w:t>
      </w:r>
      <w:r w:rsidR="00083460" w:rsidRPr="0008788C">
        <w:rPr>
          <w:b/>
          <w:i/>
          <w:sz w:val="22"/>
          <w:szCs w:val="22"/>
        </w:rPr>
        <w:t xml:space="preserve">кандидати/ получатели </w:t>
      </w:r>
      <w:r w:rsidR="00985B2D" w:rsidRPr="0008788C">
        <w:rPr>
          <w:b/>
          <w:i/>
          <w:sz w:val="22"/>
          <w:szCs w:val="22"/>
        </w:rPr>
        <w:t>през отчетния период в лева</w:t>
      </w:r>
    </w:p>
    <w:p w:rsidR="00650278" w:rsidRPr="0008788C" w:rsidRDefault="00650278" w:rsidP="00260D5F">
      <w:pPr>
        <w:jc w:val="both"/>
        <w:rPr>
          <w:b/>
          <w:i/>
          <w:sz w:val="22"/>
          <w:szCs w:val="22"/>
        </w:rPr>
      </w:pPr>
    </w:p>
    <w:tbl>
      <w:tblPr>
        <w:tblW w:w="13880" w:type="dxa"/>
        <w:tblCellMar>
          <w:left w:w="0" w:type="dxa"/>
          <w:right w:w="0" w:type="dxa"/>
        </w:tblCellMar>
        <w:tblLook w:val="04A0"/>
      </w:tblPr>
      <w:tblGrid>
        <w:gridCol w:w="1619"/>
        <w:gridCol w:w="973"/>
        <w:gridCol w:w="701"/>
        <w:gridCol w:w="884"/>
        <w:gridCol w:w="945"/>
        <w:gridCol w:w="839"/>
        <w:gridCol w:w="843"/>
        <w:gridCol w:w="923"/>
        <w:gridCol w:w="1076"/>
        <w:gridCol w:w="983"/>
        <w:gridCol w:w="847"/>
        <w:gridCol w:w="776"/>
        <w:gridCol w:w="738"/>
        <w:gridCol w:w="828"/>
        <w:gridCol w:w="905"/>
      </w:tblGrid>
      <w:tr w:rsidR="00880FCB" w:rsidTr="00880FCB">
        <w:trPr>
          <w:trHeight w:val="1965"/>
        </w:trPr>
        <w:tc>
          <w:tcPr>
            <w:tcW w:w="140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МЕРКИ ПО ФОНДОВЕ</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Име на кандидата/ получателя</w:t>
            </w:r>
          </w:p>
        </w:tc>
        <w:tc>
          <w:tcPr>
            <w:tcW w:w="86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Име на проекта</w:t>
            </w:r>
          </w:p>
        </w:tc>
        <w:tc>
          <w:tcPr>
            <w:tcW w:w="100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Заявен общ размер на разходите по заявления подадени в МИГ</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Заявен общ размер на разходите по заявления, подадени в МИГ</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 на заявената помощ</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Одобрен общ размер на разходите по проект от МИГ</w:t>
            </w:r>
          </w:p>
        </w:tc>
        <w:tc>
          <w:tcPr>
            <w:tcW w:w="102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Субсидия по проектите, одобрени от МИГ</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Отхвърлено/ оттеглено/ анулирано заявление</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Мотив за отхвърляне</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Заявен общ размер на разходите по проект към УО/ДФЗ</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Заявена субсидия към УО/ДФЗ</w:t>
            </w:r>
          </w:p>
        </w:tc>
        <w:tc>
          <w:tcPr>
            <w:tcW w:w="86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 xml:space="preserve">Одобрен общ размер на </w:t>
            </w:r>
            <w:proofErr w:type="spellStart"/>
            <w:r>
              <w:rPr>
                <w:b/>
                <w:bCs/>
                <w:color w:val="000000"/>
                <w:sz w:val="18"/>
                <w:szCs w:val="18"/>
              </w:rPr>
              <w:t>разх</w:t>
            </w:r>
            <w:proofErr w:type="spellEnd"/>
            <w:r>
              <w:rPr>
                <w:b/>
                <w:bCs/>
                <w:color w:val="000000"/>
                <w:sz w:val="18"/>
                <w:szCs w:val="18"/>
              </w:rPr>
              <w:t>. по проект от УО/ДФЗ</w:t>
            </w:r>
          </w:p>
        </w:tc>
        <w:tc>
          <w:tcPr>
            <w:tcW w:w="960" w:type="dxa"/>
            <w:tcBorders>
              <w:top w:val="single" w:sz="8" w:space="0" w:color="auto"/>
              <w:left w:val="nil"/>
              <w:bottom w:val="nil"/>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Одобрена</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Изплатена субсидия</w:t>
            </w:r>
          </w:p>
        </w:tc>
      </w:tr>
      <w:tr w:rsidR="00880FCB" w:rsidTr="00880FCB">
        <w:trPr>
          <w:trHeight w:val="7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c>
          <w:tcPr>
            <w:tcW w:w="960"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hideMark/>
          </w:tcPr>
          <w:p w:rsidR="00880FCB" w:rsidRDefault="00880FCB">
            <w:pPr>
              <w:jc w:val="center"/>
              <w:rPr>
                <w:b/>
                <w:bCs/>
                <w:color w:val="000000"/>
                <w:sz w:val="18"/>
                <w:szCs w:val="18"/>
              </w:rPr>
            </w:pPr>
            <w:r>
              <w:rPr>
                <w:b/>
                <w:bCs/>
                <w:color w:val="000000"/>
                <w:sz w:val="18"/>
                <w:szCs w:val="18"/>
              </w:rPr>
              <w:t>субсидия от УО/ДФЗ</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80FCB" w:rsidRDefault="00880FCB">
            <w:pPr>
              <w:rPr>
                <w:b/>
                <w:bCs/>
                <w:color w:val="000000"/>
                <w:sz w:val="18"/>
                <w:szCs w:val="18"/>
              </w:rPr>
            </w:pPr>
          </w:p>
        </w:tc>
      </w:tr>
      <w:tr w:rsidR="00880FCB" w:rsidTr="00880FCB">
        <w:trPr>
          <w:trHeight w:val="315"/>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1</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2</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3</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4</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5</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6</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7</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8</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9</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10</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11</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12</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13</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14</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880FCB" w:rsidRDefault="00880FCB">
            <w:pPr>
              <w:jc w:val="center"/>
              <w:rPr>
                <w:color w:val="000000"/>
                <w:sz w:val="18"/>
                <w:szCs w:val="18"/>
              </w:rPr>
            </w:pPr>
            <w:r>
              <w:rPr>
                <w:color w:val="000000"/>
                <w:sz w:val="18"/>
                <w:szCs w:val="18"/>
              </w:rPr>
              <w:t>15</w:t>
            </w:r>
          </w:p>
        </w:tc>
      </w:tr>
      <w:tr w:rsidR="00880FCB" w:rsidTr="00880FCB">
        <w:trPr>
          <w:trHeight w:val="120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Мерки, финансирани от ПРСР 2014 - 2020 г. (ЕЗФРСР)</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right"/>
              <w:rPr>
                <w:color w:val="000000"/>
                <w:sz w:val="18"/>
                <w:szCs w:val="18"/>
              </w:rPr>
            </w:pPr>
            <w:r>
              <w:rPr>
                <w:color w:val="000000"/>
                <w:sz w:val="18"/>
                <w:szCs w:val="18"/>
              </w:rPr>
              <w:t>0</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90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4.1.Инвестиции в земеделски стопанства</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174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4.1.2. Инвестиции в земеделски стопанства по тематична подпрограма за развитие на малки стопанства</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1095"/>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6.4.1.Инвестиции в подкрепа на неземеделски дейности</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201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lastRenderedPageBreak/>
              <w:t>7.2.Инвестиции в създаването, подобряването или разширяването на всички видове малка по мащаби инфраструктура</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174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7.5.Инвестиции за публично ползване в инфраструктура за отдих, туристическа инфраструктура</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174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8.3.Предотвратяване на щети по горите от горски пожари, природни бедствия и катастрофични събития</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180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8.5.Инвестиции, подобряващи устойчивостта и екологичната стойност на горските екосистеми</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1845"/>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8.6.Инвестиции в технологии за лесовъдство и в преработката, мобилизирането и търговията на горски продукти</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204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lastRenderedPageBreak/>
              <w:t>Мерки, които не са част от ПРСР 2014 - 2020 г. , но са включени в Регламент (EC) № 1305/2013 (финансирани от ЕЗФРСР)</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right"/>
              <w:rPr>
                <w:color w:val="000000"/>
                <w:sz w:val="18"/>
                <w:szCs w:val="18"/>
              </w:rPr>
            </w:pPr>
            <w:r>
              <w:rPr>
                <w:color w:val="000000"/>
                <w:sz w:val="18"/>
                <w:szCs w:val="18"/>
              </w:rPr>
              <w:t>0</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r w:rsidR="00880FCB" w:rsidTr="00880FCB">
        <w:trPr>
          <w:trHeight w:val="2580"/>
        </w:trPr>
        <w:tc>
          <w:tcPr>
            <w:tcW w:w="14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7.6.Проучвания и инвестиции, свързани с поддържане, възстановяване и подобряване на културното и природното наследство на селата…</w:t>
            </w:r>
          </w:p>
        </w:tc>
        <w:tc>
          <w:tcPr>
            <w:tcW w:w="6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10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jc w:val="cente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8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880FCB" w:rsidRDefault="00880FCB">
            <w:pPr>
              <w:rPr>
                <w:color w:val="000000"/>
                <w:sz w:val="18"/>
                <w:szCs w:val="18"/>
              </w:rPr>
            </w:pPr>
            <w:r>
              <w:rPr>
                <w:color w:val="000000"/>
                <w:sz w:val="18"/>
                <w:szCs w:val="18"/>
              </w:rPr>
              <w:t> </w:t>
            </w:r>
          </w:p>
        </w:tc>
      </w:tr>
    </w:tbl>
    <w:p w:rsidR="00725CA5" w:rsidRPr="0008788C" w:rsidRDefault="00880FCB" w:rsidP="00260D5F">
      <w:pPr>
        <w:pStyle w:val="a7"/>
        <w:ind w:left="0"/>
        <w:jc w:val="both"/>
        <w:rPr>
          <w:b/>
          <w:i/>
          <w:sz w:val="22"/>
          <w:szCs w:val="22"/>
          <w:lang w:eastAsia="ar-SA"/>
        </w:rPr>
      </w:pPr>
      <w:r w:rsidRPr="0008788C">
        <w:rPr>
          <w:b/>
          <w:i/>
          <w:sz w:val="22"/>
          <w:szCs w:val="22"/>
          <w:lang w:eastAsia="ar-SA"/>
        </w:rPr>
        <w:t xml:space="preserve"> </w:t>
      </w:r>
      <w:r w:rsidR="00725CA5" w:rsidRPr="0008788C">
        <w:rPr>
          <w:b/>
          <w:i/>
          <w:sz w:val="22"/>
          <w:szCs w:val="22"/>
          <w:lang w:eastAsia="ar-SA"/>
        </w:rPr>
        <w:t>(излишните редове да се изтрият)</w:t>
      </w:r>
    </w:p>
    <w:p w:rsidR="00A8095D" w:rsidRPr="0008788C" w:rsidRDefault="00985B2D" w:rsidP="00260D5F">
      <w:pPr>
        <w:pStyle w:val="a7"/>
        <w:ind w:left="0"/>
        <w:jc w:val="both"/>
        <w:rPr>
          <w:b/>
          <w:i/>
          <w:sz w:val="22"/>
          <w:szCs w:val="22"/>
          <w:lang w:eastAsia="ar-SA"/>
        </w:rPr>
      </w:pPr>
      <w:r w:rsidRPr="0008788C">
        <w:rPr>
          <w:b/>
          <w:i/>
          <w:sz w:val="22"/>
          <w:szCs w:val="22"/>
          <w:lang w:eastAsia="ar-SA"/>
        </w:rPr>
        <w:t>В случай, че за периода на доклада и за периода на прилагане на стратегията има анулирани договори, те също следва да бъдат описани, вкл. причината за тяхното анулиране.</w:t>
      </w:r>
    </w:p>
    <w:p w:rsidR="00EA5F18" w:rsidRPr="0008788C" w:rsidRDefault="00EA5F18" w:rsidP="00121367">
      <w:pPr>
        <w:pStyle w:val="a"/>
        <w:numPr>
          <w:ilvl w:val="0"/>
          <w:numId w:val="0"/>
        </w:numPr>
        <w:spacing w:before="120" w:after="0" w:line="360" w:lineRule="auto"/>
        <w:rPr>
          <w:sz w:val="22"/>
          <w:szCs w:val="22"/>
          <w:lang w:val="bg-BG"/>
        </w:rPr>
      </w:pPr>
    </w:p>
    <w:sectPr w:rsidR="00EA5F18" w:rsidRPr="0008788C" w:rsidSect="00121367">
      <w:pgSz w:w="16838" w:h="11906" w:orient="landscape"/>
      <w:pgMar w:top="1077" w:right="1259" w:bottom="74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04B" w:rsidRDefault="0020504B" w:rsidP="00DF31AE">
      <w:r>
        <w:separator/>
      </w:r>
    </w:p>
  </w:endnote>
  <w:endnote w:type="continuationSeparator" w:id="0">
    <w:p w:rsidR="0020504B" w:rsidRDefault="0020504B" w:rsidP="00DF3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 CY">
    <w:altName w:val="MS Gothic"/>
    <w:panose1 w:val="00000000000000000000"/>
    <w:charset w:val="80"/>
    <w:family w:val="auto"/>
    <w:notTrueType/>
    <w:pitch w:val="variable"/>
    <w:sig w:usb0="00000000" w:usb1="08070000" w:usb2="00000010" w:usb3="00000000" w:csb0="0002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026251"/>
      <w:docPartObj>
        <w:docPartGallery w:val="Page Numbers (Bottom of Page)"/>
        <w:docPartUnique/>
      </w:docPartObj>
    </w:sdtPr>
    <w:sdtContent>
      <w:p w:rsidR="00E970DE" w:rsidRDefault="00E970DE">
        <w:pPr>
          <w:pStyle w:val="af2"/>
          <w:jc w:val="right"/>
        </w:pPr>
        <w:fldSimple w:instr=" PAGE   \* MERGEFORMAT ">
          <w:r w:rsidR="00FE16D9">
            <w:rPr>
              <w:noProof/>
            </w:rPr>
            <w:t>1</w:t>
          </w:r>
        </w:fldSimple>
      </w:p>
    </w:sdtContent>
  </w:sdt>
  <w:p w:rsidR="00E970DE" w:rsidRDefault="00E970DE">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7258"/>
      <w:docPartObj>
        <w:docPartGallery w:val="Page Numbers (Bottom of Page)"/>
        <w:docPartUnique/>
      </w:docPartObj>
    </w:sdtPr>
    <w:sdtContent>
      <w:p w:rsidR="00201458" w:rsidRDefault="00201458">
        <w:pPr>
          <w:pStyle w:val="af2"/>
          <w:jc w:val="right"/>
        </w:pPr>
        <w:fldSimple w:instr=" PAGE   \* MERGEFORMAT ">
          <w:r w:rsidR="00E970DE">
            <w:rPr>
              <w:noProof/>
            </w:rPr>
            <w:t>12</w:t>
          </w:r>
        </w:fldSimple>
      </w:p>
    </w:sdtContent>
  </w:sdt>
  <w:p w:rsidR="00201458" w:rsidRDefault="0020145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04B" w:rsidRDefault="0020504B" w:rsidP="00DF31AE">
      <w:r>
        <w:separator/>
      </w:r>
    </w:p>
  </w:footnote>
  <w:footnote w:type="continuationSeparator" w:id="0">
    <w:p w:rsidR="0020504B" w:rsidRDefault="0020504B" w:rsidP="00DF3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8B05260"/>
    <w:lvl w:ilvl="0">
      <w:start w:val="1"/>
      <w:numFmt w:val="decimal"/>
      <w:lvlText w:val="%1."/>
      <w:lvlJc w:val="left"/>
      <w:pPr>
        <w:tabs>
          <w:tab w:val="num" w:pos="360"/>
        </w:tabs>
        <w:ind w:left="360" w:hanging="360"/>
      </w:pPr>
    </w:lvl>
  </w:abstractNum>
  <w:abstractNum w:abstractNumId="1">
    <w:nsid w:val="00FF6929"/>
    <w:multiLevelType w:val="hybridMultilevel"/>
    <w:tmpl w:val="46BAC0F0"/>
    <w:lvl w:ilvl="0" w:tplc="D2FCAFBA">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00B2CDF"/>
    <w:multiLevelType w:val="hybridMultilevel"/>
    <w:tmpl w:val="6900C10C"/>
    <w:lvl w:ilvl="0" w:tplc="D2FCAFBA">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30F69EF"/>
    <w:multiLevelType w:val="hybridMultilevel"/>
    <w:tmpl w:val="768C7C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5E817EA"/>
    <w:multiLevelType w:val="hybridMultilevel"/>
    <w:tmpl w:val="9E8AC434"/>
    <w:lvl w:ilvl="0" w:tplc="B97654F6">
      <w:start w:val="1"/>
      <w:numFmt w:val="decimal"/>
      <w:lvlText w:val="%1."/>
      <w:lvlJc w:val="left"/>
      <w:pPr>
        <w:tabs>
          <w:tab w:val="num" w:pos="644"/>
        </w:tabs>
        <w:ind w:left="644" w:hanging="360"/>
      </w:pPr>
      <w:rPr>
        <w:b/>
        <w:color w:val="auto"/>
      </w:rPr>
    </w:lvl>
    <w:lvl w:ilvl="1" w:tplc="04020001">
      <w:start w:val="1"/>
      <w:numFmt w:val="bullet"/>
      <w:lvlText w:val=""/>
      <w:lvlJc w:val="left"/>
      <w:pPr>
        <w:tabs>
          <w:tab w:val="num" w:pos="1364"/>
        </w:tabs>
        <w:ind w:left="1364" w:hanging="360"/>
      </w:pPr>
      <w:rPr>
        <w:rFonts w:ascii="Symbol" w:hAnsi="Symbol" w:hint="default"/>
      </w:rPr>
    </w:lvl>
    <w:lvl w:ilvl="2" w:tplc="0402001B" w:tentative="1">
      <w:start w:val="1"/>
      <w:numFmt w:val="lowerRoman"/>
      <w:lvlText w:val="%3."/>
      <w:lvlJc w:val="right"/>
      <w:pPr>
        <w:tabs>
          <w:tab w:val="num" w:pos="2084"/>
        </w:tabs>
        <w:ind w:left="2084" w:hanging="180"/>
      </w:pPr>
    </w:lvl>
    <w:lvl w:ilvl="3" w:tplc="0402000F" w:tentative="1">
      <w:start w:val="1"/>
      <w:numFmt w:val="decimal"/>
      <w:lvlText w:val="%4."/>
      <w:lvlJc w:val="left"/>
      <w:pPr>
        <w:tabs>
          <w:tab w:val="num" w:pos="2804"/>
        </w:tabs>
        <w:ind w:left="2804" w:hanging="360"/>
      </w:pPr>
    </w:lvl>
    <w:lvl w:ilvl="4" w:tplc="04020019" w:tentative="1">
      <w:start w:val="1"/>
      <w:numFmt w:val="lowerLetter"/>
      <w:lvlText w:val="%5."/>
      <w:lvlJc w:val="left"/>
      <w:pPr>
        <w:tabs>
          <w:tab w:val="num" w:pos="3524"/>
        </w:tabs>
        <w:ind w:left="3524" w:hanging="360"/>
      </w:pPr>
    </w:lvl>
    <w:lvl w:ilvl="5" w:tplc="0402001B" w:tentative="1">
      <w:start w:val="1"/>
      <w:numFmt w:val="lowerRoman"/>
      <w:lvlText w:val="%6."/>
      <w:lvlJc w:val="right"/>
      <w:pPr>
        <w:tabs>
          <w:tab w:val="num" w:pos="4244"/>
        </w:tabs>
        <w:ind w:left="4244" w:hanging="180"/>
      </w:pPr>
    </w:lvl>
    <w:lvl w:ilvl="6" w:tplc="0402000F" w:tentative="1">
      <w:start w:val="1"/>
      <w:numFmt w:val="decimal"/>
      <w:lvlText w:val="%7."/>
      <w:lvlJc w:val="left"/>
      <w:pPr>
        <w:tabs>
          <w:tab w:val="num" w:pos="4964"/>
        </w:tabs>
        <w:ind w:left="4964" w:hanging="360"/>
      </w:pPr>
    </w:lvl>
    <w:lvl w:ilvl="7" w:tplc="04020019" w:tentative="1">
      <w:start w:val="1"/>
      <w:numFmt w:val="lowerLetter"/>
      <w:lvlText w:val="%8."/>
      <w:lvlJc w:val="left"/>
      <w:pPr>
        <w:tabs>
          <w:tab w:val="num" w:pos="5684"/>
        </w:tabs>
        <w:ind w:left="5684" w:hanging="360"/>
      </w:pPr>
    </w:lvl>
    <w:lvl w:ilvl="8" w:tplc="0402001B" w:tentative="1">
      <w:start w:val="1"/>
      <w:numFmt w:val="lowerRoman"/>
      <w:lvlText w:val="%9."/>
      <w:lvlJc w:val="right"/>
      <w:pPr>
        <w:tabs>
          <w:tab w:val="num" w:pos="6404"/>
        </w:tabs>
        <w:ind w:left="6404" w:hanging="180"/>
      </w:pPr>
    </w:lvl>
  </w:abstractNum>
  <w:abstractNum w:abstractNumId="5">
    <w:nsid w:val="1A6550AE"/>
    <w:multiLevelType w:val="hybridMultilevel"/>
    <w:tmpl w:val="BD8AE7F6"/>
    <w:lvl w:ilvl="0" w:tplc="D2FCAFBA">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C470F53"/>
    <w:multiLevelType w:val="hybridMultilevel"/>
    <w:tmpl w:val="1796375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1EF849AA"/>
    <w:multiLevelType w:val="hybridMultilevel"/>
    <w:tmpl w:val="D248CA80"/>
    <w:lvl w:ilvl="0" w:tplc="BCD60298">
      <w:start w:val="2"/>
      <w:numFmt w:val="bullet"/>
      <w:lvlText w:val="-"/>
      <w:lvlJc w:val="left"/>
      <w:pPr>
        <w:ind w:left="1210" w:hanging="360"/>
      </w:pPr>
      <w:rPr>
        <w:rFonts w:ascii="Times New Roman" w:eastAsia="Times New Roman" w:hAnsi="Times New Roman" w:cs="Times New Roman" w:hint="default"/>
      </w:rPr>
    </w:lvl>
    <w:lvl w:ilvl="1" w:tplc="04020003" w:tentative="1">
      <w:start w:val="1"/>
      <w:numFmt w:val="bullet"/>
      <w:lvlText w:val="o"/>
      <w:lvlJc w:val="left"/>
      <w:pPr>
        <w:ind w:left="1930" w:hanging="360"/>
      </w:pPr>
      <w:rPr>
        <w:rFonts w:ascii="Courier New" w:hAnsi="Courier New" w:cs="Courier New" w:hint="default"/>
      </w:rPr>
    </w:lvl>
    <w:lvl w:ilvl="2" w:tplc="04020005" w:tentative="1">
      <w:start w:val="1"/>
      <w:numFmt w:val="bullet"/>
      <w:lvlText w:val=""/>
      <w:lvlJc w:val="left"/>
      <w:pPr>
        <w:ind w:left="2650" w:hanging="360"/>
      </w:pPr>
      <w:rPr>
        <w:rFonts w:ascii="Wingdings" w:hAnsi="Wingdings" w:hint="default"/>
      </w:rPr>
    </w:lvl>
    <w:lvl w:ilvl="3" w:tplc="04020001" w:tentative="1">
      <w:start w:val="1"/>
      <w:numFmt w:val="bullet"/>
      <w:lvlText w:val=""/>
      <w:lvlJc w:val="left"/>
      <w:pPr>
        <w:ind w:left="3370" w:hanging="360"/>
      </w:pPr>
      <w:rPr>
        <w:rFonts w:ascii="Symbol" w:hAnsi="Symbol" w:hint="default"/>
      </w:rPr>
    </w:lvl>
    <w:lvl w:ilvl="4" w:tplc="04020003" w:tentative="1">
      <w:start w:val="1"/>
      <w:numFmt w:val="bullet"/>
      <w:lvlText w:val="o"/>
      <w:lvlJc w:val="left"/>
      <w:pPr>
        <w:ind w:left="4090" w:hanging="360"/>
      </w:pPr>
      <w:rPr>
        <w:rFonts w:ascii="Courier New" w:hAnsi="Courier New" w:cs="Courier New" w:hint="default"/>
      </w:rPr>
    </w:lvl>
    <w:lvl w:ilvl="5" w:tplc="04020005" w:tentative="1">
      <w:start w:val="1"/>
      <w:numFmt w:val="bullet"/>
      <w:lvlText w:val=""/>
      <w:lvlJc w:val="left"/>
      <w:pPr>
        <w:ind w:left="4810" w:hanging="360"/>
      </w:pPr>
      <w:rPr>
        <w:rFonts w:ascii="Wingdings" w:hAnsi="Wingdings" w:hint="default"/>
      </w:rPr>
    </w:lvl>
    <w:lvl w:ilvl="6" w:tplc="04020001" w:tentative="1">
      <w:start w:val="1"/>
      <w:numFmt w:val="bullet"/>
      <w:lvlText w:val=""/>
      <w:lvlJc w:val="left"/>
      <w:pPr>
        <w:ind w:left="5530" w:hanging="360"/>
      </w:pPr>
      <w:rPr>
        <w:rFonts w:ascii="Symbol" w:hAnsi="Symbol" w:hint="default"/>
      </w:rPr>
    </w:lvl>
    <w:lvl w:ilvl="7" w:tplc="04020003" w:tentative="1">
      <w:start w:val="1"/>
      <w:numFmt w:val="bullet"/>
      <w:lvlText w:val="o"/>
      <w:lvlJc w:val="left"/>
      <w:pPr>
        <w:ind w:left="6250" w:hanging="360"/>
      </w:pPr>
      <w:rPr>
        <w:rFonts w:ascii="Courier New" w:hAnsi="Courier New" w:cs="Courier New" w:hint="default"/>
      </w:rPr>
    </w:lvl>
    <w:lvl w:ilvl="8" w:tplc="04020005" w:tentative="1">
      <w:start w:val="1"/>
      <w:numFmt w:val="bullet"/>
      <w:lvlText w:val=""/>
      <w:lvlJc w:val="left"/>
      <w:pPr>
        <w:ind w:left="6970" w:hanging="360"/>
      </w:pPr>
      <w:rPr>
        <w:rFonts w:ascii="Wingdings" w:hAnsi="Wingdings" w:hint="default"/>
      </w:rPr>
    </w:lvl>
  </w:abstractNum>
  <w:abstractNum w:abstractNumId="8">
    <w:nsid w:val="23D14C46"/>
    <w:multiLevelType w:val="hybridMultilevel"/>
    <w:tmpl w:val="510EE046"/>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77E3C64"/>
    <w:multiLevelType w:val="hybridMultilevel"/>
    <w:tmpl w:val="9B628EE2"/>
    <w:lvl w:ilvl="0" w:tplc="343075E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8766D4C"/>
    <w:multiLevelType w:val="hybridMultilevel"/>
    <w:tmpl w:val="3D0E9A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D6A798B"/>
    <w:multiLevelType w:val="hybridMultilevel"/>
    <w:tmpl w:val="3128156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30A0232D"/>
    <w:multiLevelType w:val="hybridMultilevel"/>
    <w:tmpl w:val="06CADD2C"/>
    <w:lvl w:ilvl="0" w:tplc="29FAD8A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BC6249"/>
    <w:multiLevelType w:val="hybridMultilevel"/>
    <w:tmpl w:val="D2685D2E"/>
    <w:lvl w:ilvl="0" w:tplc="43CAE73C">
      <w:start w:val="1"/>
      <w:numFmt w:val="bullet"/>
      <w:lvlText w:val=""/>
      <w:lvlJc w:val="left"/>
      <w:pPr>
        <w:tabs>
          <w:tab w:val="num" w:pos="720"/>
        </w:tabs>
        <w:ind w:left="720" w:hanging="360"/>
      </w:pPr>
      <w:rPr>
        <w:rFonts w:ascii="Wingdings 2" w:hAnsi="Wingdings 2" w:hint="default"/>
      </w:rPr>
    </w:lvl>
    <w:lvl w:ilvl="1" w:tplc="788AE400" w:tentative="1">
      <w:start w:val="1"/>
      <w:numFmt w:val="bullet"/>
      <w:lvlText w:val=""/>
      <w:lvlJc w:val="left"/>
      <w:pPr>
        <w:tabs>
          <w:tab w:val="num" w:pos="1440"/>
        </w:tabs>
        <w:ind w:left="1440" w:hanging="360"/>
      </w:pPr>
      <w:rPr>
        <w:rFonts w:ascii="Wingdings 2" w:hAnsi="Wingdings 2" w:hint="default"/>
      </w:rPr>
    </w:lvl>
    <w:lvl w:ilvl="2" w:tplc="96C80ED4" w:tentative="1">
      <w:start w:val="1"/>
      <w:numFmt w:val="bullet"/>
      <w:lvlText w:val=""/>
      <w:lvlJc w:val="left"/>
      <w:pPr>
        <w:tabs>
          <w:tab w:val="num" w:pos="2160"/>
        </w:tabs>
        <w:ind w:left="2160" w:hanging="360"/>
      </w:pPr>
      <w:rPr>
        <w:rFonts w:ascii="Wingdings 2" w:hAnsi="Wingdings 2" w:hint="default"/>
      </w:rPr>
    </w:lvl>
    <w:lvl w:ilvl="3" w:tplc="3A22753C" w:tentative="1">
      <w:start w:val="1"/>
      <w:numFmt w:val="bullet"/>
      <w:lvlText w:val=""/>
      <w:lvlJc w:val="left"/>
      <w:pPr>
        <w:tabs>
          <w:tab w:val="num" w:pos="2880"/>
        </w:tabs>
        <w:ind w:left="2880" w:hanging="360"/>
      </w:pPr>
      <w:rPr>
        <w:rFonts w:ascii="Wingdings 2" w:hAnsi="Wingdings 2" w:hint="default"/>
      </w:rPr>
    </w:lvl>
    <w:lvl w:ilvl="4" w:tplc="183C3722" w:tentative="1">
      <w:start w:val="1"/>
      <w:numFmt w:val="bullet"/>
      <w:lvlText w:val=""/>
      <w:lvlJc w:val="left"/>
      <w:pPr>
        <w:tabs>
          <w:tab w:val="num" w:pos="3600"/>
        </w:tabs>
        <w:ind w:left="3600" w:hanging="360"/>
      </w:pPr>
      <w:rPr>
        <w:rFonts w:ascii="Wingdings 2" w:hAnsi="Wingdings 2" w:hint="default"/>
      </w:rPr>
    </w:lvl>
    <w:lvl w:ilvl="5" w:tplc="5DC6105C" w:tentative="1">
      <w:start w:val="1"/>
      <w:numFmt w:val="bullet"/>
      <w:lvlText w:val=""/>
      <w:lvlJc w:val="left"/>
      <w:pPr>
        <w:tabs>
          <w:tab w:val="num" w:pos="4320"/>
        </w:tabs>
        <w:ind w:left="4320" w:hanging="360"/>
      </w:pPr>
      <w:rPr>
        <w:rFonts w:ascii="Wingdings 2" w:hAnsi="Wingdings 2" w:hint="default"/>
      </w:rPr>
    </w:lvl>
    <w:lvl w:ilvl="6" w:tplc="DA9C3854" w:tentative="1">
      <w:start w:val="1"/>
      <w:numFmt w:val="bullet"/>
      <w:lvlText w:val=""/>
      <w:lvlJc w:val="left"/>
      <w:pPr>
        <w:tabs>
          <w:tab w:val="num" w:pos="5040"/>
        </w:tabs>
        <w:ind w:left="5040" w:hanging="360"/>
      </w:pPr>
      <w:rPr>
        <w:rFonts w:ascii="Wingdings 2" w:hAnsi="Wingdings 2" w:hint="default"/>
      </w:rPr>
    </w:lvl>
    <w:lvl w:ilvl="7" w:tplc="614C1116" w:tentative="1">
      <w:start w:val="1"/>
      <w:numFmt w:val="bullet"/>
      <w:lvlText w:val=""/>
      <w:lvlJc w:val="left"/>
      <w:pPr>
        <w:tabs>
          <w:tab w:val="num" w:pos="5760"/>
        </w:tabs>
        <w:ind w:left="5760" w:hanging="360"/>
      </w:pPr>
      <w:rPr>
        <w:rFonts w:ascii="Wingdings 2" w:hAnsi="Wingdings 2" w:hint="default"/>
      </w:rPr>
    </w:lvl>
    <w:lvl w:ilvl="8" w:tplc="FB58FF5A" w:tentative="1">
      <w:start w:val="1"/>
      <w:numFmt w:val="bullet"/>
      <w:lvlText w:val=""/>
      <w:lvlJc w:val="left"/>
      <w:pPr>
        <w:tabs>
          <w:tab w:val="num" w:pos="6480"/>
        </w:tabs>
        <w:ind w:left="6480" w:hanging="360"/>
      </w:pPr>
      <w:rPr>
        <w:rFonts w:ascii="Wingdings 2" w:hAnsi="Wingdings 2" w:hint="default"/>
      </w:rPr>
    </w:lvl>
  </w:abstractNum>
  <w:abstractNum w:abstractNumId="14">
    <w:nsid w:val="3DA05A74"/>
    <w:multiLevelType w:val="hybridMultilevel"/>
    <w:tmpl w:val="9B1E3ECC"/>
    <w:lvl w:ilvl="0" w:tplc="C400D010">
      <w:start w:val="1"/>
      <w:numFmt w:val="decimal"/>
      <w:lvlText w:val="%1."/>
      <w:lvlJc w:val="left"/>
      <w:pPr>
        <w:ind w:left="1068"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5">
    <w:nsid w:val="428415E7"/>
    <w:multiLevelType w:val="multilevel"/>
    <w:tmpl w:val="92100ADA"/>
    <w:lvl w:ilvl="0">
      <w:start w:val="1"/>
      <w:numFmt w:val="decimal"/>
      <w:pStyle w:val="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5AD45FD"/>
    <w:multiLevelType w:val="hybridMultilevel"/>
    <w:tmpl w:val="706E948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494D4FC2"/>
    <w:multiLevelType w:val="hybridMultilevel"/>
    <w:tmpl w:val="36D283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BDB5D47"/>
    <w:multiLevelType w:val="hybridMultilevel"/>
    <w:tmpl w:val="B772028E"/>
    <w:lvl w:ilvl="0" w:tplc="CF58DAAC">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EC17B6F"/>
    <w:multiLevelType w:val="hybridMultilevel"/>
    <w:tmpl w:val="558C6D76"/>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0">
    <w:nsid w:val="52D62321"/>
    <w:multiLevelType w:val="hybridMultilevel"/>
    <w:tmpl w:val="AACCF70A"/>
    <w:lvl w:ilvl="0" w:tplc="C400D010">
      <w:start w:val="1"/>
      <w:numFmt w:val="decimal"/>
      <w:lvlText w:val="%1."/>
      <w:lvlJc w:val="left"/>
      <w:pPr>
        <w:ind w:left="1068"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1">
    <w:nsid w:val="5EFB7D35"/>
    <w:multiLevelType w:val="hybridMultilevel"/>
    <w:tmpl w:val="07C2ED94"/>
    <w:lvl w:ilvl="0" w:tplc="E832592A">
      <w:start w:val="1"/>
      <w:numFmt w:val="decimal"/>
      <w:lvlText w:val="%1."/>
      <w:lvlJc w:val="left"/>
      <w:pPr>
        <w:tabs>
          <w:tab w:val="num" w:pos="720"/>
        </w:tabs>
        <w:ind w:left="720" w:hanging="360"/>
      </w:pPr>
      <w:rPr>
        <w:rFonts w:cs="Times New Roman" w:hint="default"/>
        <w:b/>
      </w:rPr>
    </w:lvl>
    <w:lvl w:ilvl="1" w:tplc="6F96627C">
      <w:start w:val="1"/>
      <w:numFmt w:val="lowerLetter"/>
      <w:lvlText w:val="%2."/>
      <w:lvlJc w:val="left"/>
      <w:pPr>
        <w:tabs>
          <w:tab w:val="num" w:pos="1440"/>
        </w:tabs>
        <w:ind w:left="1440" w:hanging="360"/>
      </w:pPr>
      <w:rPr>
        <w:rFonts w:cs="Times New Roman"/>
      </w:rPr>
    </w:lvl>
    <w:lvl w:ilvl="2" w:tplc="B16C0F00" w:tentative="1">
      <w:start w:val="1"/>
      <w:numFmt w:val="lowerRoman"/>
      <w:lvlText w:val="%3."/>
      <w:lvlJc w:val="right"/>
      <w:pPr>
        <w:tabs>
          <w:tab w:val="num" w:pos="2160"/>
        </w:tabs>
        <w:ind w:left="2160" w:hanging="180"/>
      </w:pPr>
      <w:rPr>
        <w:rFonts w:cs="Times New Roman"/>
      </w:rPr>
    </w:lvl>
    <w:lvl w:ilvl="3" w:tplc="D04CAC2C" w:tentative="1">
      <w:start w:val="1"/>
      <w:numFmt w:val="decimal"/>
      <w:lvlText w:val="%4."/>
      <w:lvlJc w:val="left"/>
      <w:pPr>
        <w:tabs>
          <w:tab w:val="num" w:pos="2880"/>
        </w:tabs>
        <w:ind w:left="2880" w:hanging="360"/>
      </w:pPr>
      <w:rPr>
        <w:rFonts w:cs="Times New Roman"/>
      </w:rPr>
    </w:lvl>
    <w:lvl w:ilvl="4" w:tplc="959C190E" w:tentative="1">
      <w:start w:val="1"/>
      <w:numFmt w:val="lowerLetter"/>
      <w:lvlText w:val="%5."/>
      <w:lvlJc w:val="left"/>
      <w:pPr>
        <w:tabs>
          <w:tab w:val="num" w:pos="3600"/>
        </w:tabs>
        <w:ind w:left="3600" w:hanging="360"/>
      </w:pPr>
      <w:rPr>
        <w:rFonts w:cs="Times New Roman"/>
      </w:rPr>
    </w:lvl>
    <w:lvl w:ilvl="5" w:tplc="926CBA70" w:tentative="1">
      <w:start w:val="1"/>
      <w:numFmt w:val="lowerRoman"/>
      <w:lvlText w:val="%6."/>
      <w:lvlJc w:val="right"/>
      <w:pPr>
        <w:tabs>
          <w:tab w:val="num" w:pos="4320"/>
        </w:tabs>
        <w:ind w:left="4320" w:hanging="180"/>
      </w:pPr>
      <w:rPr>
        <w:rFonts w:cs="Times New Roman"/>
      </w:rPr>
    </w:lvl>
    <w:lvl w:ilvl="6" w:tplc="0C2897E4" w:tentative="1">
      <w:start w:val="1"/>
      <w:numFmt w:val="decimal"/>
      <w:lvlText w:val="%7."/>
      <w:lvlJc w:val="left"/>
      <w:pPr>
        <w:tabs>
          <w:tab w:val="num" w:pos="5040"/>
        </w:tabs>
        <w:ind w:left="5040" w:hanging="360"/>
      </w:pPr>
      <w:rPr>
        <w:rFonts w:cs="Times New Roman"/>
      </w:rPr>
    </w:lvl>
    <w:lvl w:ilvl="7" w:tplc="92CE7BAC" w:tentative="1">
      <w:start w:val="1"/>
      <w:numFmt w:val="lowerLetter"/>
      <w:lvlText w:val="%8."/>
      <w:lvlJc w:val="left"/>
      <w:pPr>
        <w:tabs>
          <w:tab w:val="num" w:pos="5760"/>
        </w:tabs>
        <w:ind w:left="5760" w:hanging="360"/>
      </w:pPr>
      <w:rPr>
        <w:rFonts w:cs="Times New Roman"/>
      </w:rPr>
    </w:lvl>
    <w:lvl w:ilvl="8" w:tplc="FEB8A2DE" w:tentative="1">
      <w:start w:val="1"/>
      <w:numFmt w:val="lowerRoman"/>
      <w:lvlText w:val="%9."/>
      <w:lvlJc w:val="right"/>
      <w:pPr>
        <w:tabs>
          <w:tab w:val="num" w:pos="6480"/>
        </w:tabs>
        <w:ind w:left="6480" w:hanging="180"/>
      </w:pPr>
      <w:rPr>
        <w:rFonts w:cs="Times New Roman"/>
      </w:rPr>
    </w:lvl>
  </w:abstractNum>
  <w:abstractNum w:abstractNumId="22">
    <w:nsid w:val="5F121014"/>
    <w:multiLevelType w:val="hybridMultilevel"/>
    <w:tmpl w:val="FB187C12"/>
    <w:lvl w:ilvl="0" w:tplc="D2FCAFBA">
      <w:numFmt w:val="bullet"/>
      <w:lvlText w:val="-"/>
      <w:lvlJc w:val="left"/>
      <w:pPr>
        <w:tabs>
          <w:tab w:val="num" w:pos="720"/>
        </w:tabs>
        <w:ind w:left="720" w:hanging="360"/>
      </w:pPr>
      <w:rPr>
        <w:rFonts w:ascii="Times New Roman" w:eastAsia="Times New Roman" w:hAnsi="Times New Roman" w:hint="default"/>
      </w:rPr>
    </w:lvl>
    <w:lvl w:ilvl="1" w:tplc="F86AAF2A" w:tentative="1">
      <w:start w:val="1"/>
      <w:numFmt w:val="bullet"/>
      <w:lvlText w:val="o"/>
      <w:lvlJc w:val="left"/>
      <w:pPr>
        <w:tabs>
          <w:tab w:val="num" w:pos="1440"/>
        </w:tabs>
        <w:ind w:left="1440" w:hanging="360"/>
      </w:pPr>
      <w:rPr>
        <w:rFonts w:ascii="Courier New" w:hAnsi="Courier New" w:hint="default"/>
      </w:rPr>
    </w:lvl>
    <w:lvl w:ilvl="2" w:tplc="80466FF0" w:tentative="1">
      <w:start w:val="1"/>
      <w:numFmt w:val="bullet"/>
      <w:lvlText w:val=""/>
      <w:lvlJc w:val="left"/>
      <w:pPr>
        <w:tabs>
          <w:tab w:val="num" w:pos="2160"/>
        </w:tabs>
        <w:ind w:left="2160" w:hanging="360"/>
      </w:pPr>
      <w:rPr>
        <w:rFonts w:ascii="Wingdings" w:hAnsi="Wingdings" w:hint="default"/>
      </w:rPr>
    </w:lvl>
    <w:lvl w:ilvl="3" w:tplc="ACD4DDEA" w:tentative="1">
      <w:start w:val="1"/>
      <w:numFmt w:val="bullet"/>
      <w:lvlText w:val=""/>
      <w:lvlJc w:val="left"/>
      <w:pPr>
        <w:tabs>
          <w:tab w:val="num" w:pos="2880"/>
        </w:tabs>
        <w:ind w:left="2880" w:hanging="360"/>
      </w:pPr>
      <w:rPr>
        <w:rFonts w:ascii="Symbol" w:hAnsi="Symbol" w:hint="default"/>
      </w:rPr>
    </w:lvl>
    <w:lvl w:ilvl="4" w:tplc="0EC4F76C" w:tentative="1">
      <w:start w:val="1"/>
      <w:numFmt w:val="bullet"/>
      <w:lvlText w:val="o"/>
      <w:lvlJc w:val="left"/>
      <w:pPr>
        <w:tabs>
          <w:tab w:val="num" w:pos="3600"/>
        </w:tabs>
        <w:ind w:left="3600" w:hanging="360"/>
      </w:pPr>
      <w:rPr>
        <w:rFonts w:ascii="Courier New" w:hAnsi="Courier New" w:hint="default"/>
      </w:rPr>
    </w:lvl>
    <w:lvl w:ilvl="5" w:tplc="72047ED4" w:tentative="1">
      <w:start w:val="1"/>
      <w:numFmt w:val="bullet"/>
      <w:lvlText w:val=""/>
      <w:lvlJc w:val="left"/>
      <w:pPr>
        <w:tabs>
          <w:tab w:val="num" w:pos="4320"/>
        </w:tabs>
        <w:ind w:left="4320" w:hanging="360"/>
      </w:pPr>
      <w:rPr>
        <w:rFonts w:ascii="Wingdings" w:hAnsi="Wingdings" w:hint="default"/>
      </w:rPr>
    </w:lvl>
    <w:lvl w:ilvl="6" w:tplc="0616E2CA" w:tentative="1">
      <w:start w:val="1"/>
      <w:numFmt w:val="bullet"/>
      <w:lvlText w:val=""/>
      <w:lvlJc w:val="left"/>
      <w:pPr>
        <w:tabs>
          <w:tab w:val="num" w:pos="5040"/>
        </w:tabs>
        <w:ind w:left="5040" w:hanging="360"/>
      </w:pPr>
      <w:rPr>
        <w:rFonts w:ascii="Symbol" w:hAnsi="Symbol" w:hint="default"/>
      </w:rPr>
    </w:lvl>
    <w:lvl w:ilvl="7" w:tplc="E304C3FC" w:tentative="1">
      <w:start w:val="1"/>
      <w:numFmt w:val="bullet"/>
      <w:lvlText w:val="o"/>
      <w:lvlJc w:val="left"/>
      <w:pPr>
        <w:tabs>
          <w:tab w:val="num" w:pos="5760"/>
        </w:tabs>
        <w:ind w:left="5760" w:hanging="360"/>
      </w:pPr>
      <w:rPr>
        <w:rFonts w:ascii="Courier New" w:hAnsi="Courier New" w:hint="default"/>
      </w:rPr>
    </w:lvl>
    <w:lvl w:ilvl="8" w:tplc="4218255C" w:tentative="1">
      <w:start w:val="1"/>
      <w:numFmt w:val="bullet"/>
      <w:lvlText w:val=""/>
      <w:lvlJc w:val="left"/>
      <w:pPr>
        <w:tabs>
          <w:tab w:val="num" w:pos="6480"/>
        </w:tabs>
        <w:ind w:left="6480" w:hanging="360"/>
      </w:pPr>
      <w:rPr>
        <w:rFonts w:ascii="Wingdings" w:hAnsi="Wingdings" w:hint="default"/>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0B54DD5"/>
    <w:multiLevelType w:val="hybridMultilevel"/>
    <w:tmpl w:val="07C2ED94"/>
    <w:lvl w:ilvl="0" w:tplc="E832592A">
      <w:start w:val="1"/>
      <w:numFmt w:val="decimal"/>
      <w:lvlText w:val="%1."/>
      <w:lvlJc w:val="left"/>
      <w:pPr>
        <w:tabs>
          <w:tab w:val="num" w:pos="720"/>
        </w:tabs>
        <w:ind w:left="720" w:hanging="360"/>
      </w:pPr>
      <w:rPr>
        <w:rFonts w:cs="Times New Roman" w:hint="default"/>
        <w:b/>
      </w:rPr>
    </w:lvl>
    <w:lvl w:ilvl="1" w:tplc="6F96627C">
      <w:start w:val="1"/>
      <w:numFmt w:val="lowerLetter"/>
      <w:lvlText w:val="%2."/>
      <w:lvlJc w:val="left"/>
      <w:pPr>
        <w:tabs>
          <w:tab w:val="num" w:pos="1440"/>
        </w:tabs>
        <w:ind w:left="1440" w:hanging="360"/>
      </w:pPr>
      <w:rPr>
        <w:rFonts w:cs="Times New Roman"/>
      </w:rPr>
    </w:lvl>
    <w:lvl w:ilvl="2" w:tplc="B16C0F00" w:tentative="1">
      <w:start w:val="1"/>
      <w:numFmt w:val="lowerRoman"/>
      <w:lvlText w:val="%3."/>
      <w:lvlJc w:val="right"/>
      <w:pPr>
        <w:tabs>
          <w:tab w:val="num" w:pos="2160"/>
        </w:tabs>
        <w:ind w:left="2160" w:hanging="180"/>
      </w:pPr>
      <w:rPr>
        <w:rFonts w:cs="Times New Roman"/>
      </w:rPr>
    </w:lvl>
    <w:lvl w:ilvl="3" w:tplc="D04CAC2C" w:tentative="1">
      <w:start w:val="1"/>
      <w:numFmt w:val="decimal"/>
      <w:lvlText w:val="%4."/>
      <w:lvlJc w:val="left"/>
      <w:pPr>
        <w:tabs>
          <w:tab w:val="num" w:pos="2880"/>
        </w:tabs>
        <w:ind w:left="2880" w:hanging="360"/>
      </w:pPr>
      <w:rPr>
        <w:rFonts w:cs="Times New Roman"/>
      </w:rPr>
    </w:lvl>
    <w:lvl w:ilvl="4" w:tplc="959C190E" w:tentative="1">
      <w:start w:val="1"/>
      <w:numFmt w:val="lowerLetter"/>
      <w:lvlText w:val="%5."/>
      <w:lvlJc w:val="left"/>
      <w:pPr>
        <w:tabs>
          <w:tab w:val="num" w:pos="3600"/>
        </w:tabs>
        <w:ind w:left="3600" w:hanging="360"/>
      </w:pPr>
      <w:rPr>
        <w:rFonts w:cs="Times New Roman"/>
      </w:rPr>
    </w:lvl>
    <w:lvl w:ilvl="5" w:tplc="926CBA70" w:tentative="1">
      <w:start w:val="1"/>
      <w:numFmt w:val="lowerRoman"/>
      <w:lvlText w:val="%6."/>
      <w:lvlJc w:val="right"/>
      <w:pPr>
        <w:tabs>
          <w:tab w:val="num" w:pos="4320"/>
        </w:tabs>
        <w:ind w:left="4320" w:hanging="180"/>
      </w:pPr>
      <w:rPr>
        <w:rFonts w:cs="Times New Roman"/>
      </w:rPr>
    </w:lvl>
    <w:lvl w:ilvl="6" w:tplc="0C2897E4" w:tentative="1">
      <w:start w:val="1"/>
      <w:numFmt w:val="decimal"/>
      <w:lvlText w:val="%7."/>
      <w:lvlJc w:val="left"/>
      <w:pPr>
        <w:tabs>
          <w:tab w:val="num" w:pos="5040"/>
        </w:tabs>
        <w:ind w:left="5040" w:hanging="360"/>
      </w:pPr>
      <w:rPr>
        <w:rFonts w:cs="Times New Roman"/>
      </w:rPr>
    </w:lvl>
    <w:lvl w:ilvl="7" w:tplc="92CE7BAC" w:tentative="1">
      <w:start w:val="1"/>
      <w:numFmt w:val="lowerLetter"/>
      <w:lvlText w:val="%8."/>
      <w:lvlJc w:val="left"/>
      <w:pPr>
        <w:tabs>
          <w:tab w:val="num" w:pos="5760"/>
        </w:tabs>
        <w:ind w:left="5760" w:hanging="360"/>
      </w:pPr>
      <w:rPr>
        <w:rFonts w:cs="Times New Roman"/>
      </w:rPr>
    </w:lvl>
    <w:lvl w:ilvl="8" w:tplc="FEB8A2DE" w:tentative="1">
      <w:start w:val="1"/>
      <w:numFmt w:val="lowerRoman"/>
      <w:lvlText w:val="%9."/>
      <w:lvlJc w:val="right"/>
      <w:pPr>
        <w:tabs>
          <w:tab w:val="num" w:pos="6480"/>
        </w:tabs>
        <w:ind w:left="6480" w:hanging="180"/>
      </w:pPr>
      <w:rPr>
        <w:rFonts w:cs="Times New Roman"/>
      </w:rPr>
    </w:lvl>
  </w:abstractNum>
  <w:abstractNum w:abstractNumId="25">
    <w:nsid w:val="62481FF8"/>
    <w:multiLevelType w:val="hybridMultilevel"/>
    <w:tmpl w:val="3FA88938"/>
    <w:lvl w:ilvl="0" w:tplc="C0CCEC04">
      <w:start w:val="1"/>
      <w:numFmt w:val="bullet"/>
      <w:lvlText w:val=""/>
      <w:lvlJc w:val="left"/>
      <w:pPr>
        <w:tabs>
          <w:tab w:val="num" w:pos="720"/>
        </w:tabs>
        <w:ind w:left="720" w:hanging="360"/>
      </w:pPr>
      <w:rPr>
        <w:rFonts w:ascii="Wingdings 2" w:hAnsi="Wingdings 2" w:hint="default"/>
      </w:rPr>
    </w:lvl>
    <w:lvl w:ilvl="1" w:tplc="F4447784" w:tentative="1">
      <w:start w:val="1"/>
      <w:numFmt w:val="bullet"/>
      <w:lvlText w:val=""/>
      <w:lvlJc w:val="left"/>
      <w:pPr>
        <w:tabs>
          <w:tab w:val="num" w:pos="1440"/>
        </w:tabs>
        <w:ind w:left="1440" w:hanging="360"/>
      </w:pPr>
      <w:rPr>
        <w:rFonts w:ascii="Wingdings 2" w:hAnsi="Wingdings 2" w:hint="default"/>
      </w:rPr>
    </w:lvl>
    <w:lvl w:ilvl="2" w:tplc="87D8F52C" w:tentative="1">
      <w:start w:val="1"/>
      <w:numFmt w:val="bullet"/>
      <w:lvlText w:val=""/>
      <w:lvlJc w:val="left"/>
      <w:pPr>
        <w:tabs>
          <w:tab w:val="num" w:pos="2160"/>
        </w:tabs>
        <w:ind w:left="2160" w:hanging="360"/>
      </w:pPr>
      <w:rPr>
        <w:rFonts w:ascii="Wingdings 2" w:hAnsi="Wingdings 2" w:hint="default"/>
      </w:rPr>
    </w:lvl>
    <w:lvl w:ilvl="3" w:tplc="1DACBE4C" w:tentative="1">
      <w:start w:val="1"/>
      <w:numFmt w:val="bullet"/>
      <w:lvlText w:val=""/>
      <w:lvlJc w:val="left"/>
      <w:pPr>
        <w:tabs>
          <w:tab w:val="num" w:pos="2880"/>
        </w:tabs>
        <w:ind w:left="2880" w:hanging="360"/>
      </w:pPr>
      <w:rPr>
        <w:rFonts w:ascii="Wingdings 2" w:hAnsi="Wingdings 2" w:hint="default"/>
      </w:rPr>
    </w:lvl>
    <w:lvl w:ilvl="4" w:tplc="037AC4DE" w:tentative="1">
      <w:start w:val="1"/>
      <w:numFmt w:val="bullet"/>
      <w:lvlText w:val=""/>
      <w:lvlJc w:val="left"/>
      <w:pPr>
        <w:tabs>
          <w:tab w:val="num" w:pos="3600"/>
        </w:tabs>
        <w:ind w:left="3600" w:hanging="360"/>
      </w:pPr>
      <w:rPr>
        <w:rFonts w:ascii="Wingdings 2" w:hAnsi="Wingdings 2" w:hint="default"/>
      </w:rPr>
    </w:lvl>
    <w:lvl w:ilvl="5" w:tplc="1EC81E34" w:tentative="1">
      <w:start w:val="1"/>
      <w:numFmt w:val="bullet"/>
      <w:lvlText w:val=""/>
      <w:lvlJc w:val="left"/>
      <w:pPr>
        <w:tabs>
          <w:tab w:val="num" w:pos="4320"/>
        </w:tabs>
        <w:ind w:left="4320" w:hanging="360"/>
      </w:pPr>
      <w:rPr>
        <w:rFonts w:ascii="Wingdings 2" w:hAnsi="Wingdings 2" w:hint="default"/>
      </w:rPr>
    </w:lvl>
    <w:lvl w:ilvl="6" w:tplc="0142AA5E" w:tentative="1">
      <w:start w:val="1"/>
      <w:numFmt w:val="bullet"/>
      <w:lvlText w:val=""/>
      <w:lvlJc w:val="left"/>
      <w:pPr>
        <w:tabs>
          <w:tab w:val="num" w:pos="5040"/>
        </w:tabs>
        <w:ind w:left="5040" w:hanging="360"/>
      </w:pPr>
      <w:rPr>
        <w:rFonts w:ascii="Wingdings 2" w:hAnsi="Wingdings 2" w:hint="default"/>
      </w:rPr>
    </w:lvl>
    <w:lvl w:ilvl="7" w:tplc="67742F1E" w:tentative="1">
      <w:start w:val="1"/>
      <w:numFmt w:val="bullet"/>
      <w:lvlText w:val=""/>
      <w:lvlJc w:val="left"/>
      <w:pPr>
        <w:tabs>
          <w:tab w:val="num" w:pos="5760"/>
        </w:tabs>
        <w:ind w:left="5760" w:hanging="360"/>
      </w:pPr>
      <w:rPr>
        <w:rFonts w:ascii="Wingdings 2" w:hAnsi="Wingdings 2" w:hint="default"/>
      </w:rPr>
    </w:lvl>
    <w:lvl w:ilvl="8" w:tplc="EED2881A" w:tentative="1">
      <w:start w:val="1"/>
      <w:numFmt w:val="bullet"/>
      <w:lvlText w:val=""/>
      <w:lvlJc w:val="left"/>
      <w:pPr>
        <w:tabs>
          <w:tab w:val="num" w:pos="6480"/>
        </w:tabs>
        <w:ind w:left="6480" w:hanging="360"/>
      </w:pPr>
      <w:rPr>
        <w:rFonts w:ascii="Wingdings 2" w:hAnsi="Wingdings 2" w:hint="default"/>
      </w:rPr>
    </w:lvl>
  </w:abstractNum>
  <w:abstractNum w:abstractNumId="26">
    <w:nsid w:val="644A282D"/>
    <w:multiLevelType w:val="hybridMultilevel"/>
    <w:tmpl w:val="07C2ED94"/>
    <w:lvl w:ilvl="0" w:tplc="E832592A">
      <w:start w:val="1"/>
      <w:numFmt w:val="decimal"/>
      <w:lvlText w:val="%1."/>
      <w:lvlJc w:val="left"/>
      <w:pPr>
        <w:tabs>
          <w:tab w:val="num" w:pos="720"/>
        </w:tabs>
        <w:ind w:left="720" w:hanging="360"/>
      </w:pPr>
      <w:rPr>
        <w:rFonts w:cs="Times New Roman" w:hint="default"/>
        <w:b/>
      </w:rPr>
    </w:lvl>
    <w:lvl w:ilvl="1" w:tplc="6F96627C">
      <w:start w:val="1"/>
      <w:numFmt w:val="lowerLetter"/>
      <w:lvlText w:val="%2."/>
      <w:lvlJc w:val="left"/>
      <w:pPr>
        <w:tabs>
          <w:tab w:val="num" w:pos="1440"/>
        </w:tabs>
        <w:ind w:left="1440" w:hanging="360"/>
      </w:pPr>
      <w:rPr>
        <w:rFonts w:cs="Times New Roman"/>
      </w:rPr>
    </w:lvl>
    <w:lvl w:ilvl="2" w:tplc="B16C0F00" w:tentative="1">
      <w:start w:val="1"/>
      <w:numFmt w:val="lowerRoman"/>
      <w:lvlText w:val="%3."/>
      <w:lvlJc w:val="right"/>
      <w:pPr>
        <w:tabs>
          <w:tab w:val="num" w:pos="2160"/>
        </w:tabs>
        <w:ind w:left="2160" w:hanging="180"/>
      </w:pPr>
      <w:rPr>
        <w:rFonts w:cs="Times New Roman"/>
      </w:rPr>
    </w:lvl>
    <w:lvl w:ilvl="3" w:tplc="D04CAC2C" w:tentative="1">
      <w:start w:val="1"/>
      <w:numFmt w:val="decimal"/>
      <w:lvlText w:val="%4."/>
      <w:lvlJc w:val="left"/>
      <w:pPr>
        <w:tabs>
          <w:tab w:val="num" w:pos="2880"/>
        </w:tabs>
        <w:ind w:left="2880" w:hanging="360"/>
      </w:pPr>
      <w:rPr>
        <w:rFonts w:cs="Times New Roman"/>
      </w:rPr>
    </w:lvl>
    <w:lvl w:ilvl="4" w:tplc="959C190E" w:tentative="1">
      <w:start w:val="1"/>
      <w:numFmt w:val="lowerLetter"/>
      <w:lvlText w:val="%5."/>
      <w:lvlJc w:val="left"/>
      <w:pPr>
        <w:tabs>
          <w:tab w:val="num" w:pos="3600"/>
        </w:tabs>
        <w:ind w:left="3600" w:hanging="360"/>
      </w:pPr>
      <w:rPr>
        <w:rFonts w:cs="Times New Roman"/>
      </w:rPr>
    </w:lvl>
    <w:lvl w:ilvl="5" w:tplc="926CBA70" w:tentative="1">
      <w:start w:val="1"/>
      <w:numFmt w:val="lowerRoman"/>
      <w:lvlText w:val="%6."/>
      <w:lvlJc w:val="right"/>
      <w:pPr>
        <w:tabs>
          <w:tab w:val="num" w:pos="4320"/>
        </w:tabs>
        <w:ind w:left="4320" w:hanging="180"/>
      </w:pPr>
      <w:rPr>
        <w:rFonts w:cs="Times New Roman"/>
      </w:rPr>
    </w:lvl>
    <w:lvl w:ilvl="6" w:tplc="0C2897E4" w:tentative="1">
      <w:start w:val="1"/>
      <w:numFmt w:val="decimal"/>
      <w:lvlText w:val="%7."/>
      <w:lvlJc w:val="left"/>
      <w:pPr>
        <w:tabs>
          <w:tab w:val="num" w:pos="5040"/>
        </w:tabs>
        <w:ind w:left="5040" w:hanging="360"/>
      </w:pPr>
      <w:rPr>
        <w:rFonts w:cs="Times New Roman"/>
      </w:rPr>
    </w:lvl>
    <w:lvl w:ilvl="7" w:tplc="92CE7BAC" w:tentative="1">
      <w:start w:val="1"/>
      <w:numFmt w:val="lowerLetter"/>
      <w:lvlText w:val="%8."/>
      <w:lvlJc w:val="left"/>
      <w:pPr>
        <w:tabs>
          <w:tab w:val="num" w:pos="5760"/>
        </w:tabs>
        <w:ind w:left="5760" w:hanging="360"/>
      </w:pPr>
      <w:rPr>
        <w:rFonts w:cs="Times New Roman"/>
      </w:rPr>
    </w:lvl>
    <w:lvl w:ilvl="8" w:tplc="FEB8A2DE" w:tentative="1">
      <w:start w:val="1"/>
      <w:numFmt w:val="lowerRoman"/>
      <w:lvlText w:val="%9."/>
      <w:lvlJc w:val="right"/>
      <w:pPr>
        <w:tabs>
          <w:tab w:val="num" w:pos="6480"/>
        </w:tabs>
        <w:ind w:left="6480" w:hanging="180"/>
      </w:pPr>
      <w:rPr>
        <w:rFonts w:cs="Times New Roman"/>
      </w:rPr>
    </w:lvl>
  </w:abstractNum>
  <w:abstractNum w:abstractNumId="27">
    <w:nsid w:val="65291DC9"/>
    <w:multiLevelType w:val="hybridMultilevel"/>
    <w:tmpl w:val="26F86800"/>
    <w:lvl w:ilvl="0" w:tplc="39C8039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5900208"/>
    <w:multiLevelType w:val="hybridMultilevel"/>
    <w:tmpl w:val="55C498F4"/>
    <w:lvl w:ilvl="0" w:tplc="72C68C58">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nsid w:val="66EA7554"/>
    <w:multiLevelType w:val="hybridMultilevel"/>
    <w:tmpl w:val="C64499E8"/>
    <w:lvl w:ilvl="0" w:tplc="04020001">
      <w:start w:val="1"/>
      <w:numFmt w:val="bullet"/>
      <w:lvlText w:val=""/>
      <w:lvlJc w:val="left"/>
      <w:pPr>
        <w:ind w:left="1485"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0">
    <w:nsid w:val="66F93CF7"/>
    <w:multiLevelType w:val="hybridMultilevel"/>
    <w:tmpl w:val="3AE82198"/>
    <w:lvl w:ilvl="0" w:tplc="1D50F3FC">
      <w:start w:val="1"/>
      <w:numFmt w:val="bullet"/>
      <w:lvlText w:val=""/>
      <w:lvlJc w:val="left"/>
      <w:pPr>
        <w:tabs>
          <w:tab w:val="num" w:pos="502"/>
        </w:tabs>
        <w:ind w:left="502"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nsid w:val="67672A9F"/>
    <w:multiLevelType w:val="hybridMultilevel"/>
    <w:tmpl w:val="9B1E3ECC"/>
    <w:lvl w:ilvl="0" w:tplc="C400D010">
      <w:start w:val="1"/>
      <w:numFmt w:val="decimal"/>
      <w:lvlText w:val="%1."/>
      <w:lvlJc w:val="left"/>
      <w:pPr>
        <w:ind w:left="1068"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2">
    <w:nsid w:val="67D76DB3"/>
    <w:multiLevelType w:val="hybridMultilevel"/>
    <w:tmpl w:val="56FA12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68D166FF"/>
    <w:multiLevelType w:val="hybridMultilevel"/>
    <w:tmpl w:val="3B349CA8"/>
    <w:lvl w:ilvl="0" w:tplc="343075E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68D73E0A"/>
    <w:multiLevelType w:val="hybridMultilevel"/>
    <w:tmpl w:val="856630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A2D1E72"/>
    <w:multiLevelType w:val="hybridMultilevel"/>
    <w:tmpl w:val="AACCF70A"/>
    <w:lvl w:ilvl="0" w:tplc="C400D010">
      <w:start w:val="1"/>
      <w:numFmt w:val="decimal"/>
      <w:lvlText w:val="%1."/>
      <w:lvlJc w:val="left"/>
      <w:pPr>
        <w:ind w:left="1068"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6">
    <w:nsid w:val="728938E3"/>
    <w:multiLevelType w:val="hybridMultilevel"/>
    <w:tmpl w:val="4B0EE1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9935D3D"/>
    <w:multiLevelType w:val="hybridMultilevel"/>
    <w:tmpl w:val="73620CA0"/>
    <w:lvl w:ilvl="0" w:tplc="BC5CA6D0">
      <w:start w:val="1"/>
      <w:numFmt w:val="bullet"/>
      <w:lvlText w:val=""/>
      <w:lvlJc w:val="left"/>
      <w:pPr>
        <w:tabs>
          <w:tab w:val="num" w:pos="765"/>
        </w:tabs>
        <w:ind w:left="765" w:hanging="360"/>
      </w:pPr>
      <w:rPr>
        <w:rFonts w:ascii="Symbol" w:hAnsi="Symbol" w:hint="default"/>
      </w:rPr>
    </w:lvl>
    <w:lvl w:ilvl="1" w:tplc="04020003">
      <w:start w:val="1"/>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nsid w:val="7A6F341D"/>
    <w:multiLevelType w:val="hybridMultilevel"/>
    <w:tmpl w:val="EF88D8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C3B26DB"/>
    <w:multiLevelType w:val="hybridMultilevel"/>
    <w:tmpl w:val="A162C8F0"/>
    <w:lvl w:ilvl="0" w:tplc="D2FCAFBA">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D073FA4"/>
    <w:multiLevelType w:val="hybridMultilevel"/>
    <w:tmpl w:val="4DD078DA"/>
    <w:lvl w:ilvl="0" w:tplc="C400D010">
      <w:start w:val="1"/>
      <w:numFmt w:val="decimal"/>
      <w:lvlText w:val="%1."/>
      <w:lvlJc w:val="left"/>
      <w:pPr>
        <w:ind w:left="1068"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24"/>
  </w:num>
  <w:num w:numId="3">
    <w:abstractNumId w:val="22"/>
  </w:num>
  <w:num w:numId="4">
    <w:abstractNumId w:val="30"/>
  </w:num>
  <w:num w:numId="5">
    <w:abstractNumId w:val="10"/>
  </w:num>
  <w:num w:numId="6">
    <w:abstractNumId w:val="4"/>
  </w:num>
  <w:num w:numId="7">
    <w:abstractNumId w:val="23"/>
  </w:num>
  <w:num w:numId="8">
    <w:abstractNumId w:val="6"/>
  </w:num>
  <w:num w:numId="9">
    <w:abstractNumId w:val="8"/>
  </w:num>
  <w:num w:numId="10">
    <w:abstractNumId w:val="34"/>
  </w:num>
  <w:num w:numId="11">
    <w:abstractNumId w:val="32"/>
  </w:num>
  <w:num w:numId="12">
    <w:abstractNumId w:val="27"/>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1"/>
  </w:num>
  <w:num w:numId="18">
    <w:abstractNumId w:val="40"/>
  </w:num>
  <w:num w:numId="19">
    <w:abstractNumId w:val="33"/>
  </w:num>
  <w:num w:numId="20">
    <w:abstractNumId w:val="9"/>
  </w:num>
  <w:num w:numId="21">
    <w:abstractNumId w:val="19"/>
  </w:num>
  <w:num w:numId="22">
    <w:abstractNumId w:val="25"/>
  </w:num>
  <w:num w:numId="23">
    <w:abstractNumId w:val="13"/>
  </w:num>
  <w:num w:numId="24">
    <w:abstractNumId w:val="1"/>
  </w:num>
  <w:num w:numId="25">
    <w:abstractNumId w:val="39"/>
  </w:num>
  <w:num w:numId="26">
    <w:abstractNumId w:val="2"/>
  </w:num>
  <w:num w:numId="27">
    <w:abstractNumId w:val="5"/>
  </w:num>
  <w:num w:numId="28">
    <w:abstractNumId w:val="11"/>
  </w:num>
  <w:num w:numId="29">
    <w:abstractNumId w:val="18"/>
  </w:num>
  <w:num w:numId="30">
    <w:abstractNumId w:val="28"/>
  </w:num>
  <w:num w:numId="31">
    <w:abstractNumId w:val="3"/>
  </w:num>
  <w:num w:numId="32">
    <w:abstractNumId w:val="17"/>
  </w:num>
  <w:num w:numId="33">
    <w:abstractNumId w:val="37"/>
  </w:num>
  <w:num w:numId="34">
    <w:abstractNumId w:val="38"/>
  </w:num>
  <w:num w:numId="35">
    <w:abstractNumId w:val="26"/>
  </w:num>
  <w:num w:numId="36">
    <w:abstractNumId w:val="21"/>
  </w:num>
  <w:num w:numId="37">
    <w:abstractNumId w:val="16"/>
  </w:num>
  <w:num w:numId="38">
    <w:abstractNumId w:val="0"/>
  </w:num>
  <w:num w:numId="39">
    <w:abstractNumId w:val="7"/>
  </w:num>
  <w:num w:numId="40">
    <w:abstractNumId w:val="12"/>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120242"/>
    <w:rsid w:val="00010843"/>
    <w:rsid w:val="0001470A"/>
    <w:rsid w:val="00016457"/>
    <w:rsid w:val="000165A7"/>
    <w:rsid w:val="000219D5"/>
    <w:rsid w:val="00024F41"/>
    <w:rsid w:val="00027511"/>
    <w:rsid w:val="000367D3"/>
    <w:rsid w:val="00037ACA"/>
    <w:rsid w:val="000438C0"/>
    <w:rsid w:val="0004445E"/>
    <w:rsid w:val="00051573"/>
    <w:rsid w:val="000568BE"/>
    <w:rsid w:val="0005745F"/>
    <w:rsid w:val="00061A4E"/>
    <w:rsid w:val="00064CFD"/>
    <w:rsid w:val="00066238"/>
    <w:rsid w:val="00067325"/>
    <w:rsid w:val="000673A8"/>
    <w:rsid w:val="000704DE"/>
    <w:rsid w:val="000725CE"/>
    <w:rsid w:val="00075014"/>
    <w:rsid w:val="00081429"/>
    <w:rsid w:val="00081772"/>
    <w:rsid w:val="00083460"/>
    <w:rsid w:val="0008788C"/>
    <w:rsid w:val="00090A46"/>
    <w:rsid w:val="000910EB"/>
    <w:rsid w:val="000930EE"/>
    <w:rsid w:val="00097B9F"/>
    <w:rsid w:val="000A163D"/>
    <w:rsid w:val="000A20AB"/>
    <w:rsid w:val="000A37C2"/>
    <w:rsid w:val="000B21BC"/>
    <w:rsid w:val="000B3E14"/>
    <w:rsid w:val="000B69CA"/>
    <w:rsid w:val="000D0C19"/>
    <w:rsid w:val="000D5CA7"/>
    <w:rsid w:val="000E50FE"/>
    <w:rsid w:val="000E54C3"/>
    <w:rsid w:val="000E65D8"/>
    <w:rsid w:val="000E7C96"/>
    <w:rsid w:val="000E7F97"/>
    <w:rsid w:val="000F1320"/>
    <w:rsid w:val="000F3AC3"/>
    <w:rsid w:val="000F4205"/>
    <w:rsid w:val="000F4C74"/>
    <w:rsid w:val="000F6E44"/>
    <w:rsid w:val="00101C8F"/>
    <w:rsid w:val="00113CE9"/>
    <w:rsid w:val="00120242"/>
    <w:rsid w:val="00121367"/>
    <w:rsid w:val="00130FCA"/>
    <w:rsid w:val="00130FE6"/>
    <w:rsid w:val="001354FA"/>
    <w:rsid w:val="00135619"/>
    <w:rsid w:val="001430AA"/>
    <w:rsid w:val="0014453E"/>
    <w:rsid w:val="00144861"/>
    <w:rsid w:val="00145F93"/>
    <w:rsid w:val="0015225F"/>
    <w:rsid w:val="00153C0D"/>
    <w:rsid w:val="001605A7"/>
    <w:rsid w:val="00160E76"/>
    <w:rsid w:val="00161AFE"/>
    <w:rsid w:val="00172046"/>
    <w:rsid w:val="00173D51"/>
    <w:rsid w:val="0017564A"/>
    <w:rsid w:val="00184FED"/>
    <w:rsid w:val="00191A42"/>
    <w:rsid w:val="001A0296"/>
    <w:rsid w:val="001B5257"/>
    <w:rsid w:val="001B6666"/>
    <w:rsid w:val="001B7453"/>
    <w:rsid w:val="001C4215"/>
    <w:rsid w:val="001D64DA"/>
    <w:rsid w:val="001F3650"/>
    <w:rsid w:val="00201458"/>
    <w:rsid w:val="002028BD"/>
    <w:rsid w:val="0020504B"/>
    <w:rsid w:val="00215532"/>
    <w:rsid w:val="00217E61"/>
    <w:rsid w:val="00224349"/>
    <w:rsid w:val="00224735"/>
    <w:rsid w:val="00232B59"/>
    <w:rsid w:val="00236A92"/>
    <w:rsid w:val="00241D87"/>
    <w:rsid w:val="002468F2"/>
    <w:rsid w:val="00247892"/>
    <w:rsid w:val="00251002"/>
    <w:rsid w:val="00260D5F"/>
    <w:rsid w:val="002665A8"/>
    <w:rsid w:val="00274326"/>
    <w:rsid w:val="002800DF"/>
    <w:rsid w:val="00280173"/>
    <w:rsid w:val="00283C10"/>
    <w:rsid w:val="00293349"/>
    <w:rsid w:val="00294A41"/>
    <w:rsid w:val="0029545C"/>
    <w:rsid w:val="002959FD"/>
    <w:rsid w:val="00295E14"/>
    <w:rsid w:val="002A602C"/>
    <w:rsid w:val="002A747F"/>
    <w:rsid w:val="002B1CEF"/>
    <w:rsid w:val="002B4C04"/>
    <w:rsid w:val="002B6F5C"/>
    <w:rsid w:val="002B7F10"/>
    <w:rsid w:val="002C0B55"/>
    <w:rsid w:val="002D5975"/>
    <w:rsid w:val="002D7253"/>
    <w:rsid w:val="002E1429"/>
    <w:rsid w:val="002E2AD6"/>
    <w:rsid w:val="002E6130"/>
    <w:rsid w:val="002F3B8A"/>
    <w:rsid w:val="002F51D1"/>
    <w:rsid w:val="002F5E9A"/>
    <w:rsid w:val="002F78C1"/>
    <w:rsid w:val="003007D9"/>
    <w:rsid w:val="00307753"/>
    <w:rsid w:val="00312BEE"/>
    <w:rsid w:val="003134BF"/>
    <w:rsid w:val="00316F78"/>
    <w:rsid w:val="00324CA9"/>
    <w:rsid w:val="00327136"/>
    <w:rsid w:val="00330140"/>
    <w:rsid w:val="00334AAE"/>
    <w:rsid w:val="00335608"/>
    <w:rsid w:val="00336DE4"/>
    <w:rsid w:val="00343616"/>
    <w:rsid w:val="00344913"/>
    <w:rsid w:val="00346AD7"/>
    <w:rsid w:val="00351B12"/>
    <w:rsid w:val="00362D18"/>
    <w:rsid w:val="0037493F"/>
    <w:rsid w:val="0037624F"/>
    <w:rsid w:val="00377834"/>
    <w:rsid w:val="0038091D"/>
    <w:rsid w:val="00382580"/>
    <w:rsid w:val="00382D26"/>
    <w:rsid w:val="0038738D"/>
    <w:rsid w:val="0039260F"/>
    <w:rsid w:val="00395235"/>
    <w:rsid w:val="003A0074"/>
    <w:rsid w:val="003A34C6"/>
    <w:rsid w:val="003A5597"/>
    <w:rsid w:val="003C3683"/>
    <w:rsid w:val="003C3703"/>
    <w:rsid w:val="003C5F35"/>
    <w:rsid w:val="003C6E06"/>
    <w:rsid w:val="003E0F61"/>
    <w:rsid w:val="003F2813"/>
    <w:rsid w:val="003F3154"/>
    <w:rsid w:val="003F46D8"/>
    <w:rsid w:val="003F6712"/>
    <w:rsid w:val="0040457B"/>
    <w:rsid w:val="004047DC"/>
    <w:rsid w:val="004060B6"/>
    <w:rsid w:val="0040667A"/>
    <w:rsid w:val="00411008"/>
    <w:rsid w:val="00414222"/>
    <w:rsid w:val="004151D1"/>
    <w:rsid w:val="004246CA"/>
    <w:rsid w:val="0042572F"/>
    <w:rsid w:val="0043038B"/>
    <w:rsid w:val="00431CB9"/>
    <w:rsid w:val="00433EC9"/>
    <w:rsid w:val="00434F2C"/>
    <w:rsid w:val="00437109"/>
    <w:rsid w:val="00443686"/>
    <w:rsid w:val="00454092"/>
    <w:rsid w:val="004547F6"/>
    <w:rsid w:val="00456042"/>
    <w:rsid w:val="00456A1F"/>
    <w:rsid w:val="0046061F"/>
    <w:rsid w:val="00465FBE"/>
    <w:rsid w:val="00466375"/>
    <w:rsid w:val="00470436"/>
    <w:rsid w:val="00470572"/>
    <w:rsid w:val="00470A04"/>
    <w:rsid w:val="00473676"/>
    <w:rsid w:val="0047539B"/>
    <w:rsid w:val="00476DEF"/>
    <w:rsid w:val="0047705A"/>
    <w:rsid w:val="0048265F"/>
    <w:rsid w:val="0049637C"/>
    <w:rsid w:val="004A44C6"/>
    <w:rsid w:val="004B48D1"/>
    <w:rsid w:val="004B7ABF"/>
    <w:rsid w:val="004C7D4A"/>
    <w:rsid w:val="004E1D9F"/>
    <w:rsid w:val="004E3BE5"/>
    <w:rsid w:val="004E6D7D"/>
    <w:rsid w:val="004E6F88"/>
    <w:rsid w:val="004E7F83"/>
    <w:rsid w:val="004F0269"/>
    <w:rsid w:val="004F1E44"/>
    <w:rsid w:val="005002F3"/>
    <w:rsid w:val="005009D3"/>
    <w:rsid w:val="0050107B"/>
    <w:rsid w:val="00501C1B"/>
    <w:rsid w:val="0051513B"/>
    <w:rsid w:val="00517793"/>
    <w:rsid w:val="0052444D"/>
    <w:rsid w:val="00530425"/>
    <w:rsid w:val="0053396D"/>
    <w:rsid w:val="00535870"/>
    <w:rsid w:val="00544FAF"/>
    <w:rsid w:val="00547054"/>
    <w:rsid w:val="005504AC"/>
    <w:rsid w:val="00550DA9"/>
    <w:rsid w:val="005563E7"/>
    <w:rsid w:val="00557794"/>
    <w:rsid w:val="00570EB5"/>
    <w:rsid w:val="005732AF"/>
    <w:rsid w:val="00577556"/>
    <w:rsid w:val="0058042D"/>
    <w:rsid w:val="00586169"/>
    <w:rsid w:val="00587B34"/>
    <w:rsid w:val="00594FFA"/>
    <w:rsid w:val="005B266C"/>
    <w:rsid w:val="005B31DF"/>
    <w:rsid w:val="005B62B7"/>
    <w:rsid w:val="005C0AE7"/>
    <w:rsid w:val="005D0DF4"/>
    <w:rsid w:val="005D0FE2"/>
    <w:rsid w:val="005D7812"/>
    <w:rsid w:val="005E4B33"/>
    <w:rsid w:val="005E780D"/>
    <w:rsid w:val="005E7B47"/>
    <w:rsid w:val="005F1B1F"/>
    <w:rsid w:val="005F45CE"/>
    <w:rsid w:val="005F4A79"/>
    <w:rsid w:val="00600C6D"/>
    <w:rsid w:val="00602729"/>
    <w:rsid w:val="00605E51"/>
    <w:rsid w:val="00606E44"/>
    <w:rsid w:val="00607304"/>
    <w:rsid w:val="006147DD"/>
    <w:rsid w:val="006147F6"/>
    <w:rsid w:val="006151D2"/>
    <w:rsid w:val="006233E1"/>
    <w:rsid w:val="00624367"/>
    <w:rsid w:val="00633044"/>
    <w:rsid w:val="006404CD"/>
    <w:rsid w:val="00645C08"/>
    <w:rsid w:val="00650278"/>
    <w:rsid w:val="00650347"/>
    <w:rsid w:val="0065457F"/>
    <w:rsid w:val="00666302"/>
    <w:rsid w:val="00667A6F"/>
    <w:rsid w:val="006751CC"/>
    <w:rsid w:val="00676462"/>
    <w:rsid w:val="00676E67"/>
    <w:rsid w:val="006908FF"/>
    <w:rsid w:val="00693A57"/>
    <w:rsid w:val="00693F9A"/>
    <w:rsid w:val="006A086F"/>
    <w:rsid w:val="006B1212"/>
    <w:rsid w:val="006B4859"/>
    <w:rsid w:val="006C02E7"/>
    <w:rsid w:val="006C5833"/>
    <w:rsid w:val="006C6922"/>
    <w:rsid w:val="006C6929"/>
    <w:rsid w:val="006D0B83"/>
    <w:rsid w:val="006D6F60"/>
    <w:rsid w:val="006E0E75"/>
    <w:rsid w:val="006E1D45"/>
    <w:rsid w:val="006F401F"/>
    <w:rsid w:val="006F5AC1"/>
    <w:rsid w:val="00704F22"/>
    <w:rsid w:val="007139C1"/>
    <w:rsid w:val="00717972"/>
    <w:rsid w:val="00723C47"/>
    <w:rsid w:val="00725CA5"/>
    <w:rsid w:val="00734306"/>
    <w:rsid w:val="00735B3C"/>
    <w:rsid w:val="007430C3"/>
    <w:rsid w:val="0075394D"/>
    <w:rsid w:val="00770F9C"/>
    <w:rsid w:val="00772BDC"/>
    <w:rsid w:val="00773312"/>
    <w:rsid w:val="007822D3"/>
    <w:rsid w:val="007834C2"/>
    <w:rsid w:val="00783B63"/>
    <w:rsid w:val="007841C8"/>
    <w:rsid w:val="0078465C"/>
    <w:rsid w:val="007864B6"/>
    <w:rsid w:val="00786899"/>
    <w:rsid w:val="00787BB5"/>
    <w:rsid w:val="00790A85"/>
    <w:rsid w:val="0079450E"/>
    <w:rsid w:val="00794F0B"/>
    <w:rsid w:val="007A6CB3"/>
    <w:rsid w:val="007A7838"/>
    <w:rsid w:val="007B6136"/>
    <w:rsid w:val="007B7DE6"/>
    <w:rsid w:val="007C4FEA"/>
    <w:rsid w:val="007C6C66"/>
    <w:rsid w:val="007D201B"/>
    <w:rsid w:val="007D2A8B"/>
    <w:rsid w:val="007D3972"/>
    <w:rsid w:val="007E0BBF"/>
    <w:rsid w:val="007F10C6"/>
    <w:rsid w:val="007F24FC"/>
    <w:rsid w:val="007F2D30"/>
    <w:rsid w:val="007F4358"/>
    <w:rsid w:val="00800AC5"/>
    <w:rsid w:val="008165BA"/>
    <w:rsid w:val="00830718"/>
    <w:rsid w:val="00830958"/>
    <w:rsid w:val="0083168A"/>
    <w:rsid w:val="0083271D"/>
    <w:rsid w:val="00843F7C"/>
    <w:rsid w:val="008460A7"/>
    <w:rsid w:val="0084740B"/>
    <w:rsid w:val="00847533"/>
    <w:rsid w:val="00862A99"/>
    <w:rsid w:val="008662AB"/>
    <w:rsid w:val="00866881"/>
    <w:rsid w:val="00875395"/>
    <w:rsid w:val="00880FCB"/>
    <w:rsid w:val="00890EA8"/>
    <w:rsid w:val="00894990"/>
    <w:rsid w:val="008A6511"/>
    <w:rsid w:val="008B0311"/>
    <w:rsid w:val="008B65A5"/>
    <w:rsid w:val="008C32D3"/>
    <w:rsid w:val="008C3678"/>
    <w:rsid w:val="008D0E0A"/>
    <w:rsid w:val="008D5A89"/>
    <w:rsid w:val="008E2E7E"/>
    <w:rsid w:val="008E3FAF"/>
    <w:rsid w:val="008E43BE"/>
    <w:rsid w:val="008E720B"/>
    <w:rsid w:val="008E754D"/>
    <w:rsid w:val="008F23C9"/>
    <w:rsid w:val="008F2B0E"/>
    <w:rsid w:val="008F776E"/>
    <w:rsid w:val="00901F59"/>
    <w:rsid w:val="0090385F"/>
    <w:rsid w:val="0090484B"/>
    <w:rsid w:val="00904A7A"/>
    <w:rsid w:val="009104D3"/>
    <w:rsid w:val="009117DB"/>
    <w:rsid w:val="00922AF9"/>
    <w:rsid w:val="00927AFC"/>
    <w:rsid w:val="009450C5"/>
    <w:rsid w:val="00946C77"/>
    <w:rsid w:val="00947091"/>
    <w:rsid w:val="00951336"/>
    <w:rsid w:val="00953FC5"/>
    <w:rsid w:val="00954462"/>
    <w:rsid w:val="00957F2E"/>
    <w:rsid w:val="00961884"/>
    <w:rsid w:val="0096340E"/>
    <w:rsid w:val="00964510"/>
    <w:rsid w:val="00971439"/>
    <w:rsid w:val="00973CDF"/>
    <w:rsid w:val="0098081B"/>
    <w:rsid w:val="009814C5"/>
    <w:rsid w:val="00983972"/>
    <w:rsid w:val="00985B2D"/>
    <w:rsid w:val="00987442"/>
    <w:rsid w:val="00991CDF"/>
    <w:rsid w:val="00995F52"/>
    <w:rsid w:val="00997A55"/>
    <w:rsid w:val="009A0A9F"/>
    <w:rsid w:val="009A5848"/>
    <w:rsid w:val="009A5ED2"/>
    <w:rsid w:val="009B007C"/>
    <w:rsid w:val="009B4B7B"/>
    <w:rsid w:val="009C2D79"/>
    <w:rsid w:val="009C5483"/>
    <w:rsid w:val="009C5BFD"/>
    <w:rsid w:val="009C62F3"/>
    <w:rsid w:val="009C64D6"/>
    <w:rsid w:val="009C656E"/>
    <w:rsid w:val="009D6861"/>
    <w:rsid w:val="009E0DCE"/>
    <w:rsid w:val="009E164C"/>
    <w:rsid w:val="009E4F3C"/>
    <w:rsid w:val="00A00E72"/>
    <w:rsid w:val="00A0480E"/>
    <w:rsid w:val="00A147AE"/>
    <w:rsid w:val="00A1775F"/>
    <w:rsid w:val="00A22115"/>
    <w:rsid w:val="00A35508"/>
    <w:rsid w:val="00A401D5"/>
    <w:rsid w:val="00A5392F"/>
    <w:rsid w:val="00A5433C"/>
    <w:rsid w:val="00A54C8F"/>
    <w:rsid w:val="00A65F09"/>
    <w:rsid w:val="00A670E5"/>
    <w:rsid w:val="00A67A3B"/>
    <w:rsid w:val="00A7231B"/>
    <w:rsid w:val="00A801ED"/>
    <w:rsid w:val="00A80509"/>
    <w:rsid w:val="00A8095D"/>
    <w:rsid w:val="00A80F71"/>
    <w:rsid w:val="00A924B5"/>
    <w:rsid w:val="00A93152"/>
    <w:rsid w:val="00A962F0"/>
    <w:rsid w:val="00AA1388"/>
    <w:rsid w:val="00AA41BF"/>
    <w:rsid w:val="00AA5C4F"/>
    <w:rsid w:val="00AA7C24"/>
    <w:rsid w:val="00AB011F"/>
    <w:rsid w:val="00AC2F6C"/>
    <w:rsid w:val="00AC3219"/>
    <w:rsid w:val="00AD0D43"/>
    <w:rsid w:val="00AE0E43"/>
    <w:rsid w:val="00AE228D"/>
    <w:rsid w:val="00AE3C4E"/>
    <w:rsid w:val="00AE7739"/>
    <w:rsid w:val="00AF022B"/>
    <w:rsid w:val="00B01C6B"/>
    <w:rsid w:val="00B16283"/>
    <w:rsid w:val="00B16678"/>
    <w:rsid w:val="00B23D2B"/>
    <w:rsid w:val="00B33A95"/>
    <w:rsid w:val="00B36688"/>
    <w:rsid w:val="00B501D4"/>
    <w:rsid w:val="00B535AC"/>
    <w:rsid w:val="00B616D1"/>
    <w:rsid w:val="00B66D7D"/>
    <w:rsid w:val="00B70CA1"/>
    <w:rsid w:val="00B760B3"/>
    <w:rsid w:val="00B7781E"/>
    <w:rsid w:val="00B84A7F"/>
    <w:rsid w:val="00B86841"/>
    <w:rsid w:val="00B92F6F"/>
    <w:rsid w:val="00B96209"/>
    <w:rsid w:val="00B97383"/>
    <w:rsid w:val="00BA198E"/>
    <w:rsid w:val="00BA3EE2"/>
    <w:rsid w:val="00BA5EA1"/>
    <w:rsid w:val="00BB53D6"/>
    <w:rsid w:val="00BB6312"/>
    <w:rsid w:val="00BC1CE1"/>
    <w:rsid w:val="00BD0A9A"/>
    <w:rsid w:val="00BE1B6E"/>
    <w:rsid w:val="00BF4A7E"/>
    <w:rsid w:val="00BF65B9"/>
    <w:rsid w:val="00C02680"/>
    <w:rsid w:val="00C04FE5"/>
    <w:rsid w:val="00C12F55"/>
    <w:rsid w:val="00C17F69"/>
    <w:rsid w:val="00C2118D"/>
    <w:rsid w:val="00C24B39"/>
    <w:rsid w:val="00C26A7F"/>
    <w:rsid w:val="00C310B0"/>
    <w:rsid w:val="00C311B6"/>
    <w:rsid w:val="00C3275A"/>
    <w:rsid w:val="00C34C08"/>
    <w:rsid w:val="00C3563D"/>
    <w:rsid w:val="00C35DAC"/>
    <w:rsid w:val="00C362B6"/>
    <w:rsid w:val="00C46AF3"/>
    <w:rsid w:val="00C5119A"/>
    <w:rsid w:val="00C56672"/>
    <w:rsid w:val="00C6040A"/>
    <w:rsid w:val="00C6122C"/>
    <w:rsid w:val="00C631DE"/>
    <w:rsid w:val="00C632C0"/>
    <w:rsid w:val="00C71821"/>
    <w:rsid w:val="00C9598F"/>
    <w:rsid w:val="00CA001A"/>
    <w:rsid w:val="00CB4F76"/>
    <w:rsid w:val="00CB68A7"/>
    <w:rsid w:val="00CC626D"/>
    <w:rsid w:val="00CC6700"/>
    <w:rsid w:val="00CD3D3D"/>
    <w:rsid w:val="00CD580C"/>
    <w:rsid w:val="00CD6100"/>
    <w:rsid w:val="00CE295A"/>
    <w:rsid w:val="00CE30FE"/>
    <w:rsid w:val="00CE57A1"/>
    <w:rsid w:val="00CE668B"/>
    <w:rsid w:val="00CE7788"/>
    <w:rsid w:val="00CF4233"/>
    <w:rsid w:val="00CF4807"/>
    <w:rsid w:val="00D000CF"/>
    <w:rsid w:val="00D023DA"/>
    <w:rsid w:val="00D112A4"/>
    <w:rsid w:val="00D14E0F"/>
    <w:rsid w:val="00D16FEB"/>
    <w:rsid w:val="00D23EDF"/>
    <w:rsid w:val="00D26EAC"/>
    <w:rsid w:val="00D30E20"/>
    <w:rsid w:val="00D35107"/>
    <w:rsid w:val="00D42F77"/>
    <w:rsid w:val="00D51E56"/>
    <w:rsid w:val="00D5262E"/>
    <w:rsid w:val="00D60DEC"/>
    <w:rsid w:val="00D71106"/>
    <w:rsid w:val="00D71A43"/>
    <w:rsid w:val="00D7272D"/>
    <w:rsid w:val="00D76A7F"/>
    <w:rsid w:val="00D77D99"/>
    <w:rsid w:val="00D81991"/>
    <w:rsid w:val="00D92E6B"/>
    <w:rsid w:val="00D94FFC"/>
    <w:rsid w:val="00D9537D"/>
    <w:rsid w:val="00D95FC6"/>
    <w:rsid w:val="00DA6057"/>
    <w:rsid w:val="00DA61B0"/>
    <w:rsid w:val="00DB2003"/>
    <w:rsid w:val="00DB28E5"/>
    <w:rsid w:val="00DC1B3F"/>
    <w:rsid w:val="00DD422C"/>
    <w:rsid w:val="00DE6354"/>
    <w:rsid w:val="00DE6FEB"/>
    <w:rsid w:val="00DF31AE"/>
    <w:rsid w:val="00DF554B"/>
    <w:rsid w:val="00E02485"/>
    <w:rsid w:val="00E0469A"/>
    <w:rsid w:val="00E2059E"/>
    <w:rsid w:val="00E21AF6"/>
    <w:rsid w:val="00E231E6"/>
    <w:rsid w:val="00E23EA6"/>
    <w:rsid w:val="00E308D0"/>
    <w:rsid w:val="00E37557"/>
    <w:rsid w:val="00E42F9E"/>
    <w:rsid w:val="00E52724"/>
    <w:rsid w:val="00E54A7E"/>
    <w:rsid w:val="00E65FC8"/>
    <w:rsid w:val="00E7105D"/>
    <w:rsid w:val="00E73153"/>
    <w:rsid w:val="00E75B1A"/>
    <w:rsid w:val="00E805BE"/>
    <w:rsid w:val="00E846DA"/>
    <w:rsid w:val="00E92078"/>
    <w:rsid w:val="00E9488B"/>
    <w:rsid w:val="00E970DE"/>
    <w:rsid w:val="00EA3DC7"/>
    <w:rsid w:val="00EA5F18"/>
    <w:rsid w:val="00EB3182"/>
    <w:rsid w:val="00EB59BC"/>
    <w:rsid w:val="00EC14F9"/>
    <w:rsid w:val="00EC2089"/>
    <w:rsid w:val="00EC46AD"/>
    <w:rsid w:val="00EC4BC0"/>
    <w:rsid w:val="00ED07CC"/>
    <w:rsid w:val="00ED305F"/>
    <w:rsid w:val="00EE039A"/>
    <w:rsid w:val="00EE4876"/>
    <w:rsid w:val="00EE5839"/>
    <w:rsid w:val="00EF24B9"/>
    <w:rsid w:val="00EF2BF4"/>
    <w:rsid w:val="00EF460D"/>
    <w:rsid w:val="00EF664F"/>
    <w:rsid w:val="00F00460"/>
    <w:rsid w:val="00F00A30"/>
    <w:rsid w:val="00F00C9A"/>
    <w:rsid w:val="00F06EBA"/>
    <w:rsid w:val="00F101BC"/>
    <w:rsid w:val="00F1138F"/>
    <w:rsid w:val="00F11EF3"/>
    <w:rsid w:val="00F15937"/>
    <w:rsid w:val="00F1606B"/>
    <w:rsid w:val="00F27F0A"/>
    <w:rsid w:val="00F42582"/>
    <w:rsid w:val="00F46E88"/>
    <w:rsid w:val="00F47566"/>
    <w:rsid w:val="00F52E43"/>
    <w:rsid w:val="00F70913"/>
    <w:rsid w:val="00F72F67"/>
    <w:rsid w:val="00F73E68"/>
    <w:rsid w:val="00F81C5C"/>
    <w:rsid w:val="00F830DF"/>
    <w:rsid w:val="00F835BA"/>
    <w:rsid w:val="00F85534"/>
    <w:rsid w:val="00F94A1B"/>
    <w:rsid w:val="00F96DA1"/>
    <w:rsid w:val="00F97817"/>
    <w:rsid w:val="00FA3C7F"/>
    <w:rsid w:val="00FA4785"/>
    <w:rsid w:val="00FB0556"/>
    <w:rsid w:val="00FB0735"/>
    <w:rsid w:val="00FB1B08"/>
    <w:rsid w:val="00FB64ED"/>
    <w:rsid w:val="00FD0B16"/>
    <w:rsid w:val="00FD2656"/>
    <w:rsid w:val="00FD2E1F"/>
    <w:rsid w:val="00FD5858"/>
    <w:rsid w:val="00FE056F"/>
    <w:rsid w:val="00FE066F"/>
    <w:rsid w:val="00FE16D9"/>
    <w:rsid w:val="00FE2A0C"/>
    <w:rsid w:val="00FE42BC"/>
    <w:rsid w:val="00FE47E6"/>
    <w:rsid w:val="00FF5847"/>
    <w:rsid w:val="00FF5B06"/>
    <w:rsid w:val="00FF60F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7054"/>
    <w:pPr>
      <w:spacing w:line="240" w:lineRule="auto"/>
    </w:pPr>
    <w:rPr>
      <w:rFonts w:eastAsia="Times New Roman"/>
      <w:color w:val="auto"/>
      <w:lang w:eastAsia="bg-BG"/>
    </w:rPr>
  </w:style>
  <w:style w:type="paragraph" w:styleId="1">
    <w:name w:val="heading 1"/>
    <w:basedOn w:val="a0"/>
    <w:next w:val="a0"/>
    <w:link w:val="10"/>
    <w:qFormat/>
    <w:rsid w:val="00120242"/>
    <w:pPr>
      <w:keepNext/>
      <w:jc w:val="both"/>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rsid w:val="00120242"/>
    <w:rPr>
      <w:rFonts w:eastAsia="Times New Roman"/>
      <w:color w:val="auto"/>
      <w:lang w:eastAsia="bg-BG"/>
    </w:rPr>
  </w:style>
  <w:style w:type="paragraph" w:styleId="2">
    <w:name w:val="Body Text 2"/>
    <w:basedOn w:val="a0"/>
    <w:link w:val="20"/>
    <w:rsid w:val="00120242"/>
    <w:pPr>
      <w:spacing w:after="120" w:line="480" w:lineRule="auto"/>
    </w:pPr>
  </w:style>
  <w:style w:type="character" w:customStyle="1" w:styleId="20">
    <w:name w:val="Основен текст 2 Знак"/>
    <w:basedOn w:val="a1"/>
    <w:link w:val="2"/>
    <w:rsid w:val="00120242"/>
    <w:rPr>
      <w:rFonts w:eastAsia="Times New Roman"/>
      <w:color w:val="auto"/>
      <w:lang w:eastAsia="bg-BG"/>
    </w:rPr>
  </w:style>
  <w:style w:type="paragraph" w:styleId="a">
    <w:name w:val="List Number"/>
    <w:basedOn w:val="a0"/>
    <w:rsid w:val="00120242"/>
    <w:pPr>
      <w:numPr>
        <w:numId w:val="1"/>
      </w:numPr>
      <w:spacing w:after="240"/>
      <w:jc w:val="both"/>
    </w:pPr>
    <w:rPr>
      <w:lang w:val="en-GB"/>
    </w:rPr>
  </w:style>
  <w:style w:type="paragraph" w:customStyle="1" w:styleId="ListNumberLevel2">
    <w:name w:val="List Number (Level 2)"/>
    <w:basedOn w:val="a0"/>
    <w:rsid w:val="00120242"/>
    <w:pPr>
      <w:numPr>
        <w:ilvl w:val="1"/>
        <w:numId w:val="1"/>
      </w:numPr>
      <w:spacing w:after="240"/>
      <w:jc w:val="both"/>
    </w:pPr>
    <w:rPr>
      <w:lang w:val="en-GB"/>
    </w:rPr>
  </w:style>
  <w:style w:type="paragraph" w:customStyle="1" w:styleId="ListNumberLevel3">
    <w:name w:val="List Number (Level 3)"/>
    <w:basedOn w:val="a0"/>
    <w:rsid w:val="00120242"/>
    <w:pPr>
      <w:numPr>
        <w:ilvl w:val="2"/>
        <w:numId w:val="1"/>
      </w:numPr>
      <w:spacing w:after="240"/>
      <w:jc w:val="both"/>
    </w:pPr>
    <w:rPr>
      <w:lang w:val="en-GB"/>
    </w:rPr>
  </w:style>
  <w:style w:type="paragraph" w:customStyle="1" w:styleId="ListNumberLevel4">
    <w:name w:val="List Number (Level 4)"/>
    <w:basedOn w:val="a0"/>
    <w:rsid w:val="00120242"/>
    <w:pPr>
      <w:numPr>
        <w:ilvl w:val="3"/>
        <w:numId w:val="1"/>
      </w:numPr>
      <w:spacing w:after="240"/>
      <w:jc w:val="both"/>
    </w:pPr>
    <w:rPr>
      <w:lang w:val="en-GB"/>
    </w:rPr>
  </w:style>
  <w:style w:type="paragraph" w:customStyle="1" w:styleId="CharCharZchnZchnChar">
    <w:name w:val="Знак Знак Char Char Zchn Zchn Знак Знак Char"/>
    <w:basedOn w:val="a0"/>
    <w:rsid w:val="00120242"/>
    <w:pPr>
      <w:suppressAutoHyphens/>
      <w:spacing w:after="160" w:line="240" w:lineRule="exact"/>
    </w:pPr>
    <w:rPr>
      <w:rFonts w:ascii="Tahoma" w:hAnsi="Tahoma"/>
      <w:lang w:val="en-US" w:eastAsia="ar-SA"/>
    </w:rPr>
  </w:style>
  <w:style w:type="paragraph" w:styleId="a4">
    <w:name w:val="Balloon Text"/>
    <w:basedOn w:val="a0"/>
    <w:link w:val="a5"/>
    <w:uiPriority w:val="99"/>
    <w:semiHidden/>
    <w:unhideWhenUsed/>
    <w:rsid w:val="00120242"/>
    <w:rPr>
      <w:rFonts w:ascii="Tahoma" w:hAnsi="Tahoma" w:cs="Tahoma"/>
      <w:sz w:val="16"/>
      <w:szCs w:val="16"/>
    </w:rPr>
  </w:style>
  <w:style w:type="character" w:customStyle="1" w:styleId="a5">
    <w:name w:val="Изнесен текст Знак"/>
    <w:basedOn w:val="a1"/>
    <w:link w:val="a4"/>
    <w:uiPriority w:val="99"/>
    <w:semiHidden/>
    <w:rsid w:val="00120242"/>
    <w:rPr>
      <w:rFonts w:ascii="Tahoma" w:eastAsia="Times New Roman" w:hAnsi="Tahoma" w:cs="Tahoma"/>
      <w:color w:val="auto"/>
      <w:sz w:val="16"/>
      <w:szCs w:val="16"/>
      <w:lang w:eastAsia="bg-BG"/>
    </w:rPr>
  </w:style>
  <w:style w:type="character" w:styleId="a6">
    <w:name w:val="Hyperlink"/>
    <w:basedOn w:val="a1"/>
    <w:uiPriority w:val="99"/>
    <w:unhideWhenUsed/>
    <w:rsid w:val="0001470A"/>
    <w:rPr>
      <w:color w:val="0000FF" w:themeColor="hyperlink"/>
      <w:u w:val="single"/>
    </w:rPr>
  </w:style>
  <w:style w:type="paragraph" w:styleId="a7">
    <w:name w:val="List Paragraph"/>
    <w:basedOn w:val="a0"/>
    <w:uiPriority w:val="34"/>
    <w:qFormat/>
    <w:rsid w:val="0001470A"/>
    <w:pPr>
      <w:ind w:left="720"/>
      <w:contextualSpacing/>
    </w:pPr>
  </w:style>
  <w:style w:type="character" w:styleId="a8">
    <w:name w:val="annotation reference"/>
    <w:basedOn w:val="a1"/>
    <w:semiHidden/>
    <w:rsid w:val="00995F52"/>
    <w:rPr>
      <w:sz w:val="16"/>
      <w:szCs w:val="16"/>
    </w:rPr>
  </w:style>
  <w:style w:type="paragraph" w:customStyle="1" w:styleId="ListDash1">
    <w:name w:val="List Dash 1"/>
    <w:basedOn w:val="a0"/>
    <w:rsid w:val="00995F52"/>
    <w:pPr>
      <w:numPr>
        <w:numId w:val="7"/>
      </w:numPr>
      <w:spacing w:after="240"/>
      <w:jc w:val="both"/>
    </w:pPr>
    <w:rPr>
      <w:szCs w:val="20"/>
      <w:lang w:val="en-GB" w:eastAsia="en-GB"/>
    </w:rPr>
  </w:style>
  <w:style w:type="paragraph" w:customStyle="1" w:styleId="Default">
    <w:name w:val="Default"/>
    <w:rsid w:val="00D112A4"/>
    <w:pPr>
      <w:autoSpaceDE w:val="0"/>
      <w:autoSpaceDN w:val="0"/>
      <w:adjustRightInd w:val="0"/>
      <w:spacing w:line="240" w:lineRule="auto"/>
    </w:pPr>
    <w:rPr>
      <w:rFonts w:eastAsia="Times New Roman"/>
      <w:lang w:eastAsia="bg-BG"/>
    </w:rPr>
  </w:style>
  <w:style w:type="paragraph" w:styleId="a9">
    <w:name w:val="footnote text"/>
    <w:basedOn w:val="a0"/>
    <w:link w:val="aa"/>
    <w:uiPriority w:val="99"/>
    <w:semiHidden/>
    <w:unhideWhenUsed/>
    <w:rsid w:val="00DF31AE"/>
    <w:rPr>
      <w:sz w:val="20"/>
      <w:szCs w:val="20"/>
    </w:rPr>
  </w:style>
  <w:style w:type="character" w:customStyle="1" w:styleId="aa">
    <w:name w:val="Текст под линия Знак"/>
    <w:basedOn w:val="a1"/>
    <w:link w:val="a9"/>
    <w:uiPriority w:val="99"/>
    <w:semiHidden/>
    <w:rsid w:val="00DF31AE"/>
    <w:rPr>
      <w:rFonts w:eastAsia="Times New Roman"/>
      <w:color w:val="auto"/>
      <w:sz w:val="20"/>
      <w:szCs w:val="20"/>
      <w:lang w:eastAsia="bg-BG"/>
    </w:rPr>
  </w:style>
  <w:style w:type="character" w:styleId="ab">
    <w:name w:val="footnote reference"/>
    <w:basedOn w:val="a1"/>
    <w:uiPriority w:val="99"/>
    <w:semiHidden/>
    <w:unhideWhenUsed/>
    <w:rsid w:val="00DF31AE"/>
    <w:rPr>
      <w:vertAlign w:val="superscript"/>
    </w:rPr>
  </w:style>
  <w:style w:type="paragraph" w:styleId="ac">
    <w:name w:val="endnote text"/>
    <w:basedOn w:val="a0"/>
    <w:link w:val="ad"/>
    <w:uiPriority w:val="99"/>
    <w:semiHidden/>
    <w:unhideWhenUsed/>
    <w:rsid w:val="00AD0D43"/>
    <w:rPr>
      <w:sz w:val="20"/>
      <w:szCs w:val="20"/>
    </w:rPr>
  </w:style>
  <w:style w:type="character" w:customStyle="1" w:styleId="ad">
    <w:name w:val="Текст на бележка в края Знак"/>
    <w:basedOn w:val="a1"/>
    <w:link w:val="ac"/>
    <w:uiPriority w:val="99"/>
    <w:semiHidden/>
    <w:rsid w:val="00AD0D43"/>
    <w:rPr>
      <w:rFonts w:eastAsia="Times New Roman"/>
      <w:color w:val="auto"/>
      <w:sz w:val="20"/>
      <w:szCs w:val="20"/>
      <w:lang w:eastAsia="bg-BG"/>
    </w:rPr>
  </w:style>
  <w:style w:type="character" w:styleId="ae">
    <w:name w:val="endnote reference"/>
    <w:basedOn w:val="a1"/>
    <w:uiPriority w:val="99"/>
    <w:semiHidden/>
    <w:unhideWhenUsed/>
    <w:rsid w:val="00AD0D43"/>
    <w:rPr>
      <w:vertAlign w:val="superscript"/>
    </w:rPr>
  </w:style>
  <w:style w:type="character" w:styleId="af">
    <w:name w:val="line number"/>
    <w:basedOn w:val="a1"/>
    <w:uiPriority w:val="99"/>
    <w:semiHidden/>
    <w:unhideWhenUsed/>
    <w:rsid w:val="005C0AE7"/>
  </w:style>
  <w:style w:type="paragraph" w:styleId="af0">
    <w:name w:val="header"/>
    <w:basedOn w:val="a0"/>
    <w:link w:val="af1"/>
    <w:uiPriority w:val="99"/>
    <w:semiHidden/>
    <w:unhideWhenUsed/>
    <w:rsid w:val="005C0AE7"/>
    <w:pPr>
      <w:tabs>
        <w:tab w:val="center" w:pos="4536"/>
        <w:tab w:val="right" w:pos="9072"/>
      </w:tabs>
    </w:pPr>
  </w:style>
  <w:style w:type="character" w:customStyle="1" w:styleId="af1">
    <w:name w:val="Горен колонтитул Знак"/>
    <w:basedOn w:val="a1"/>
    <w:link w:val="af0"/>
    <w:uiPriority w:val="99"/>
    <w:semiHidden/>
    <w:rsid w:val="005C0AE7"/>
    <w:rPr>
      <w:rFonts w:eastAsia="Times New Roman"/>
      <w:color w:val="auto"/>
      <w:lang w:eastAsia="bg-BG"/>
    </w:rPr>
  </w:style>
  <w:style w:type="paragraph" w:styleId="af2">
    <w:name w:val="footer"/>
    <w:basedOn w:val="a0"/>
    <w:link w:val="af3"/>
    <w:uiPriority w:val="99"/>
    <w:unhideWhenUsed/>
    <w:rsid w:val="005C0AE7"/>
    <w:pPr>
      <w:tabs>
        <w:tab w:val="center" w:pos="4536"/>
        <w:tab w:val="right" w:pos="9072"/>
      </w:tabs>
    </w:pPr>
  </w:style>
  <w:style w:type="character" w:customStyle="1" w:styleId="af3">
    <w:name w:val="Долен колонтитул Знак"/>
    <w:basedOn w:val="a1"/>
    <w:link w:val="af2"/>
    <w:uiPriority w:val="99"/>
    <w:rsid w:val="005C0AE7"/>
    <w:rPr>
      <w:rFonts w:eastAsia="Times New Roman"/>
      <w:color w:val="auto"/>
      <w:lang w:eastAsia="bg-BG"/>
    </w:rPr>
  </w:style>
  <w:style w:type="character" w:customStyle="1" w:styleId="indented">
    <w:name w:val="indented"/>
    <w:basedOn w:val="a1"/>
    <w:rsid w:val="00570EB5"/>
  </w:style>
</w:styles>
</file>

<file path=word/webSettings.xml><?xml version="1.0" encoding="utf-8"?>
<w:webSettings xmlns:r="http://schemas.openxmlformats.org/officeDocument/2006/relationships" xmlns:w="http://schemas.openxmlformats.org/wordprocessingml/2006/main">
  <w:divs>
    <w:div w:id="5524687">
      <w:bodyDiv w:val="1"/>
      <w:marLeft w:val="0"/>
      <w:marRight w:val="0"/>
      <w:marTop w:val="0"/>
      <w:marBottom w:val="0"/>
      <w:divBdr>
        <w:top w:val="none" w:sz="0" w:space="0" w:color="auto"/>
        <w:left w:val="none" w:sz="0" w:space="0" w:color="auto"/>
        <w:bottom w:val="none" w:sz="0" w:space="0" w:color="auto"/>
        <w:right w:val="none" w:sz="0" w:space="0" w:color="auto"/>
      </w:divBdr>
    </w:div>
    <w:div w:id="56126560">
      <w:bodyDiv w:val="1"/>
      <w:marLeft w:val="0"/>
      <w:marRight w:val="0"/>
      <w:marTop w:val="0"/>
      <w:marBottom w:val="0"/>
      <w:divBdr>
        <w:top w:val="none" w:sz="0" w:space="0" w:color="auto"/>
        <w:left w:val="none" w:sz="0" w:space="0" w:color="auto"/>
        <w:bottom w:val="none" w:sz="0" w:space="0" w:color="auto"/>
        <w:right w:val="none" w:sz="0" w:space="0" w:color="auto"/>
      </w:divBdr>
    </w:div>
    <w:div w:id="105976333">
      <w:bodyDiv w:val="1"/>
      <w:marLeft w:val="0"/>
      <w:marRight w:val="0"/>
      <w:marTop w:val="0"/>
      <w:marBottom w:val="0"/>
      <w:divBdr>
        <w:top w:val="none" w:sz="0" w:space="0" w:color="auto"/>
        <w:left w:val="none" w:sz="0" w:space="0" w:color="auto"/>
        <w:bottom w:val="none" w:sz="0" w:space="0" w:color="auto"/>
        <w:right w:val="none" w:sz="0" w:space="0" w:color="auto"/>
      </w:divBdr>
    </w:div>
    <w:div w:id="145364908">
      <w:bodyDiv w:val="1"/>
      <w:marLeft w:val="0"/>
      <w:marRight w:val="0"/>
      <w:marTop w:val="0"/>
      <w:marBottom w:val="0"/>
      <w:divBdr>
        <w:top w:val="none" w:sz="0" w:space="0" w:color="auto"/>
        <w:left w:val="none" w:sz="0" w:space="0" w:color="auto"/>
        <w:bottom w:val="none" w:sz="0" w:space="0" w:color="auto"/>
        <w:right w:val="none" w:sz="0" w:space="0" w:color="auto"/>
      </w:divBdr>
    </w:div>
    <w:div w:id="217935939">
      <w:bodyDiv w:val="1"/>
      <w:marLeft w:val="0"/>
      <w:marRight w:val="0"/>
      <w:marTop w:val="0"/>
      <w:marBottom w:val="0"/>
      <w:divBdr>
        <w:top w:val="none" w:sz="0" w:space="0" w:color="auto"/>
        <w:left w:val="none" w:sz="0" w:space="0" w:color="auto"/>
        <w:bottom w:val="none" w:sz="0" w:space="0" w:color="auto"/>
        <w:right w:val="none" w:sz="0" w:space="0" w:color="auto"/>
      </w:divBdr>
    </w:div>
    <w:div w:id="253979760">
      <w:bodyDiv w:val="1"/>
      <w:marLeft w:val="0"/>
      <w:marRight w:val="0"/>
      <w:marTop w:val="0"/>
      <w:marBottom w:val="0"/>
      <w:divBdr>
        <w:top w:val="none" w:sz="0" w:space="0" w:color="auto"/>
        <w:left w:val="none" w:sz="0" w:space="0" w:color="auto"/>
        <w:bottom w:val="none" w:sz="0" w:space="0" w:color="auto"/>
        <w:right w:val="none" w:sz="0" w:space="0" w:color="auto"/>
      </w:divBdr>
    </w:div>
    <w:div w:id="261882111">
      <w:bodyDiv w:val="1"/>
      <w:marLeft w:val="0"/>
      <w:marRight w:val="0"/>
      <w:marTop w:val="0"/>
      <w:marBottom w:val="0"/>
      <w:divBdr>
        <w:top w:val="none" w:sz="0" w:space="0" w:color="auto"/>
        <w:left w:val="none" w:sz="0" w:space="0" w:color="auto"/>
        <w:bottom w:val="none" w:sz="0" w:space="0" w:color="auto"/>
        <w:right w:val="none" w:sz="0" w:space="0" w:color="auto"/>
      </w:divBdr>
    </w:div>
    <w:div w:id="268128551">
      <w:bodyDiv w:val="1"/>
      <w:marLeft w:val="0"/>
      <w:marRight w:val="0"/>
      <w:marTop w:val="0"/>
      <w:marBottom w:val="0"/>
      <w:divBdr>
        <w:top w:val="none" w:sz="0" w:space="0" w:color="auto"/>
        <w:left w:val="none" w:sz="0" w:space="0" w:color="auto"/>
        <w:bottom w:val="none" w:sz="0" w:space="0" w:color="auto"/>
        <w:right w:val="none" w:sz="0" w:space="0" w:color="auto"/>
      </w:divBdr>
    </w:div>
    <w:div w:id="268439536">
      <w:bodyDiv w:val="1"/>
      <w:marLeft w:val="0"/>
      <w:marRight w:val="0"/>
      <w:marTop w:val="0"/>
      <w:marBottom w:val="0"/>
      <w:divBdr>
        <w:top w:val="none" w:sz="0" w:space="0" w:color="auto"/>
        <w:left w:val="none" w:sz="0" w:space="0" w:color="auto"/>
        <w:bottom w:val="none" w:sz="0" w:space="0" w:color="auto"/>
        <w:right w:val="none" w:sz="0" w:space="0" w:color="auto"/>
      </w:divBdr>
    </w:div>
    <w:div w:id="292904020">
      <w:bodyDiv w:val="1"/>
      <w:marLeft w:val="0"/>
      <w:marRight w:val="0"/>
      <w:marTop w:val="0"/>
      <w:marBottom w:val="0"/>
      <w:divBdr>
        <w:top w:val="none" w:sz="0" w:space="0" w:color="auto"/>
        <w:left w:val="none" w:sz="0" w:space="0" w:color="auto"/>
        <w:bottom w:val="none" w:sz="0" w:space="0" w:color="auto"/>
        <w:right w:val="none" w:sz="0" w:space="0" w:color="auto"/>
      </w:divBdr>
    </w:div>
    <w:div w:id="319163384">
      <w:bodyDiv w:val="1"/>
      <w:marLeft w:val="0"/>
      <w:marRight w:val="0"/>
      <w:marTop w:val="0"/>
      <w:marBottom w:val="0"/>
      <w:divBdr>
        <w:top w:val="none" w:sz="0" w:space="0" w:color="auto"/>
        <w:left w:val="none" w:sz="0" w:space="0" w:color="auto"/>
        <w:bottom w:val="none" w:sz="0" w:space="0" w:color="auto"/>
        <w:right w:val="none" w:sz="0" w:space="0" w:color="auto"/>
      </w:divBdr>
    </w:div>
    <w:div w:id="345795423">
      <w:bodyDiv w:val="1"/>
      <w:marLeft w:val="0"/>
      <w:marRight w:val="0"/>
      <w:marTop w:val="0"/>
      <w:marBottom w:val="0"/>
      <w:divBdr>
        <w:top w:val="none" w:sz="0" w:space="0" w:color="auto"/>
        <w:left w:val="none" w:sz="0" w:space="0" w:color="auto"/>
        <w:bottom w:val="none" w:sz="0" w:space="0" w:color="auto"/>
        <w:right w:val="none" w:sz="0" w:space="0" w:color="auto"/>
      </w:divBdr>
    </w:div>
    <w:div w:id="346643043">
      <w:bodyDiv w:val="1"/>
      <w:marLeft w:val="0"/>
      <w:marRight w:val="0"/>
      <w:marTop w:val="0"/>
      <w:marBottom w:val="0"/>
      <w:divBdr>
        <w:top w:val="none" w:sz="0" w:space="0" w:color="auto"/>
        <w:left w:val="none" w:sz="0" w:space="0" w:color="auto"/>
        <w:bottom w:val="none" w:sz="0" w:space="0" w:color="auto"/>
        <w:right w:val="none" w:sz="0" w:space="0" w:color="auto"/>
      </w:divBdr>
    </w:div>
    <w:div w:id="417754602">
      <w:bodyDiv w:val="1"/>
      <w:marLeft w:val="0"/>
      <w:marRight w:val="0"/>
      <w:marTop w:val="0"/>
      <w:marBottom w:val="0"/>
      <w:divBdr>
        <w:top w:val="none" w:sz="0" w:space="0" w:color="auto"/>
        <w:left w:val="none" w:sz="0" w:space="0" w:color="auto"/>
        <w:bottom w:val="none" w:sz="0" w:space="0" w:color="auto"/>
        <w:right w:val="none" w:sz="0" w:space="0" w:color="auto"/>
      </w:divBdr>
    </w:div>
    <w:div w:id="435977535">
      <w:bodyDiv w:val="1"/>
      <w:marLeft w:val="0"/>
      <w:marRight w:val="0"/>
      <w:marTop w:val="0"/>
      <w:marBottom w:val="0"/>
      <w:divBdr>
        <w:top w:val="none" w:sz="0" w:space="0" w:color="auto"/>
        <w:left w:val="none" w:sz="0" w:space="0" w:color="auto"/>
        <w:bottom w:val="none" w:sz="0" w:space="0" w:color="auto"/>
        <w:right w:val="none" w:sz="0" w:space="0" w:color="auto"/>
      </w:divBdr>
    </w:div>
    <w:div w:id="438108501">
      <w:bodyDiv w:val="1"/>
      <w:marLeft w:val="0"/>
      <w:marRight w:val="0"/>
      <w:marTop w:val="0"/>
      <w:marBottom w:val="0"/>
      <w:divBdr>
        <w:top w:val="none" w:sz="0" w:space="0" w:color="auto"/>
        <w:left w:val="none" w:sz="0" w:space="0" w:color="auto"/>
        <w:bottom w:val="none" w:sz="0" w:space="0" w:color="auto"/>
        <w:right w:val="none" w:sz="0" w:space="0" w:color="auto"/>
      </w:divBdr>
    </w:div>
    <w:div w:id="455105636">
      <w:bodyDiv w:val="1"/>
      <w:marLeft w:val="0"/>
      <w:marRight w:val="0"/>
      <w:marTop w:val="0"/>
      <w:marBottom w:val="0"/>
      <w:divBdr>
        <w:top w:val="none" w:sz="0" w:space="0" w:color="auto"/>
        <w:left w:val="none" w:sz="0" w:space="0" w:color="auto"/>
        <w:bottom w:val="none" w:sz="0" w:space="0" w:color="auto"/>
        <w:right w:val="none" w:sz="0" w:space="0" w:color="auto"/>
      </w:divBdr>
    </w:div>
    <w:div w:id="494421994">
      <w:bodyDiv w:val="1"/>
      <w:marLeft w:val="0"/>
      <w:marRight w:val="0"/>
      <w:marTop w:val="0"/>
      <w:marBottom w:val="0"/>
      <w:divBdr>
        <w:top w:val="none" w:sz="0" w:space="0" w:color="auto"/>
        <w:left w:val="none" w:sz="0" w:space="0" w:color="auto"/>
        <w:bottom w:val="none" w:sz="0" w:space="0" w:color="auto"/>
        <w:right w:val="none" w:sz="0" w:space="0" w:color="auto"/>
      </w:divBdr>
    </w:div>
    <w:div w:id="500051599">
      <w:bodyDiv w:val="1"/>
      <w:marLeft w:val="0"/>
      <w:marRight w:val="0"/>
      <w:marTop w:val="0"/>
      <w:marBottom w:val="0"/>
      <w:divBdr>
        <w:top w:val="none" w:sz="0" w:space="0" w:color="auto"/>
        <w:left w:val="none" w:sz="0" w:space="0" w:color="auto"/>
        <w:bottom w:val="none" w:sz="0" w:space="0" w:color="auto"/>
        <w:right w:val="none" w:sz="0" w:space="0" w:color="auto"/>
      </w:divBdr>
    </w:div>
    <w:div w:id="522670135">
      <w:bodyDiv w:val="1"/>
      <w:marLeft w:val="0"/>
      <w:marRight w:val="0"/>
      <w:marTop w:val="0"/>
      <w:marBottom w:val="0"/>
      <w:divBdr>
        <w:top w:val="none" w:sz="0" w:space="0" w:color="auto"/>
        <w:left w:val="none" w:sz="0" w:space="0" w:color="auto"/>
        <w:bottom w:val="none" w:sz="0" w:space="0" w:color="auto"/>
        <w:right w:val="none" w:sz="0" w:space="0" w:color="auto"/>
      </w:divBdr>
    </w:div>
    <w:div w:id="568073335">
      <w:bodyDiv w:val="1"/>
      <w:marLeft w:val="0"/>
      <w:marRight w:val="0"/>
      <w:marTop w:val="0"/>
      <w:marBottom w:val="0"/>
      <w:divBdr>
        <w:top w:val="none" w:sz="0" w:space="0" w:color="auto"/>
        <w:left w:val="none" w:sz="0" w:space="0" w:color="auto"/>
        <w:bottom w:val="none" w:sz="0" w:space="0" w:color="auto"/>
        <w:right w:val="none" w:sz="0" w:space="0" w:color="auto"/>
      </w:divBdr>
    </w:div>
    <w:div w:id="582841484">
      <w:bodyDiv w:val="1"/>
      <w:marLeft w:val="0"/>
      <w:marRight w:val="0"/>
      <w:marTop w:val="0"/>
      <w:marBottom w:val="0"/>
      <w:divBdr>
        <w:top w:val="none" w:sz="0" w:space="0" w:color="auto"/>
        <w:left w:val="none" w:sz="0" w:space="0" w:color="auto"/>
        <w:bottom w:val="none" w:sz="0" w:space="0" w:color="auto"/>
        <w:right w:val="none" w:sz="0" w:space="0" w:color="auto"/>
      </w:divBdr>
    </w:div>
    <w:div w:id="597445957">
      <w:bodyDiv w:val="1"/>
      <w:marLeft w:val="0"/>
      <w:marRight w:val="0"/>
      <w:marTop w:val="0"/>
      <w:marBottom w:val="0"/>
      <w:divBdr>
        <w:top w:val="none" w:sz="0" w:space="0" w:color="auto"/>
        <w:left w:val="none" w:sz="0" w:space="0" w:color="auto"/>
        <w:bottom w:val="none" w:sz="0" w:space="0" w:color="auto"/>
        <w:right w:val="none" w:sz="0" w:space="0" w:color="auto"/>
      </w:divBdr>
    </w:div>
    <w:div w:id="598802589">
      <w:bodyDiv w:val="1"/>
      <w:marLeft w:val="0"/>
      <w:marRight w:val="0"/>
      <w:marTop w:val="0"/>
      <w:marBottom w:val="0"/>
      <w:divBdr>
        <w:top w:val="none" w:sz="0" w:space="0" w:color="auto"/>
        <w:left w:val="none" w:sz="0" w:space="0" w:color="auto"/>
        <w:bottom w:val="none" w:sz="0" w:space="0" w:color="auto"/>
        <w:right w:val="none" w:sz="0" w:space="0" w:color="auto"/>
      </w:divBdr>
    </w:div>
    <w:div w:id="621427684">
      <w:bodyDiv w:val="1"/>
      <w:marLeft w:val="0"/>
      <w:marRight w:val="0"/>
      <w:marTop w:val="0"/>
      <w:marBottom w:val="0"/>
      <w:divBdr>
        <w:top w:val="none" w:sz="0" w:space="0" w:color="auto"/>
        <w:left w:val="none" w:sz="0" w:space="0" w:color="auto"/>
        <w:bottom w:val="none" w:sz="0" w:space="0" w:color="auto"/>
        <w:right w:val="none" w:sz="0" w:space="0" w:color="auto"/>
      </w:divBdr>
    </w:div>
    <w:div w:id="630133480">
      <w:bodyDiv w:val="1"/>
      <w:marLeft w:val="0"/>
      <w:marRight w:val="0"/>
      <w:marTop w:val="0"/>
      <w:marBottom w:val="0"/>
      <w:divBdr>
        <w:top w:val="none" w:sz="0" w:space="0" w:color="auto"/>
        <w:left w:val="none" w:sz="0" w:space="0" w:color="auto"/>
        <w:bottom w:val="none" w:sz="0" w:space="0" w:color="auto"/>
        <w:right w:val="none" w:sz="0" w:space="0" w:color="auto"/>
      </w:divBdr>
    </w:div>
    <w:div w:id="674695428">
      <w:bodyDiv w:val="1"/>
      <w:marLeft w:val="0"/>
      <w:marRight w:val="0"/>
      <w:marTop w:val="0"/>
      <w:marBottom w:val="0"/>
      <w:divBdr>
        <w:top w:val="none" w:sz="0" w:space="0" w:color="auto"/>
        <w:left w:val="none" w:sz="0" w:space="0" w:color="auto"/>
        <w:bottom w:val="none" w:sz="0" w:space="0" w:color="auto"/>
        <w:right w:val="none" w:sz="0" w:space="0" w:color="auto"/>
      </w:divBdr>
    </w:div>
    <w:div w:id="693120884">
      <w:bodyDiv w:val="1"/>
      <w:marLeft w:val="0"/>
      <w:marRight w:val="0"/>
      <w:marTop w:val="0"/>
      <w:marBottom w:val="0"/>
      <w:divBdr>
        <w:top w:val="none" w:sz="0" w:space="0" w:color="auto"/>
        <w:left w:val="none" w:sz="0" w:space="0" w:color="auto"/>
        <w:bottom w:val="none" w:sz="0" w:space="0" w:color="auto"/>
        <w:right w:val="none" w:sz="0" w:space="0" w:color="auto"/>
      </w:divBdr>
    </w:div>
    <w:div w:id="694035858">
      <w:bodyDiv w:val="1"/>
      <w:marLeft w:val="0"/>
      <w:marRight w:val="0"/>
      <w:marTop w:val="0"/>
      <w:marBottom w:val="0"/>
      <w:divBdr>
        <w:top w:val="none" w:sz="0" w:space="0" w:color="auto"/>
        <w:left w:val="none" w:sz="0" w:space="0" w:color="auto"/>
        <w:bottom w:val="none" w:sz="0" w:space="0" w:color="auto"/>
        <w:right w:val="none" w:sz="0" w:space="0" w:color="auto"/>
      </w:divBdr>
    </w:div>
    <w:div w:id="779450393">
      <w:bodyDiv w:val="1"/>
      <w:marLeft w:val="0"/>
      <w:marRight w:val="0"/>
      <w:marTop w:val="0"/>
      <w:marBottom w:val="0"/>
      <w:divBdr>
        <w:top w:val="none" w:sz="0" w:space="0" w:color="auto"/>
        <w:left w:val="none" w:sz="0" w:space="0" w:color="auto"/>
        <w:bottom w:val="none" w:sz="0" w:space="0" w:color="auto"/>
        <w:right w:val="none" w:sz="0" w:space="0" w:color="auto"/>
      </w:divBdr>
    </w:div>
    <w:div w:id="796609112">
      <w:bodyDiv w:val="1"/>
      <w:marLeft w:val="0"/>
      <w:marRight w:val="0"/>
      <w:marTop w:val="0"/>
      <w:marBottom w:val="0"/>
      <w:divBdr>
        <w:top w:val="none" w:sz="0" w:space="0" w:color="auto"/>
        <w:left w:val="none" w:sz="0" w:space="0" w:color="auto"/>
        <w:bottom w:val="none" w:sz="0" w:space="0" w:color="auto"/>
        <w:right w:val="none" w:sz="0" w:space="0" w:color="auto"/>
      </w:divBdr>
    </w:div>
    <w:div w:id="920141515">
      <w:bodyDiv w:val="1"/>
      <w:marLeft w:val="0"/>
      <w:marRight w:val="0"/>
      <w:marTop w:val="0"/>
      <w:marBottom w:val="0"/>
      <w:divBdr>
        <w:top w:val="none" w:sz="0" w:space="0" w:color="auto"/>
        <w:left w:val="none" w:sz="0" w:space="0" w:color="auto"/>
        <w:bottom w:val="none" w:sz="0" w:space="0" w:color="auto"/>
        <w:right w:val="none" w:sz="0" w:space="0" w:color="auto"/>
      </w:divBdr>
    </w:div>
    <w:div w:id="938222428">
      <w:bodyDiv w:val="1"/>
      <w:marLeft w:val="0"/>
      <w:marRight w:val="0"/>
      <w:marTop w:val="0"/>
      <w:marBottom w:val="0"/>
      <w:divBdr>
        <w:top w:val="none" w:sz="0" w:space="0" w:color="auto"/>
        <w:left w:val="none" w:sz="0" w:space="0" w:color="auto"/>
        <w:bottom w:val="none" w:sz="0" w:space="0" w:color="auto"/>
        <w:right w:val="none" w:sz="0" w:space="0" w:color="auto"/>
      </w:divBdr>
    </w:div>
    <w:div w:id="941378897">
      <w:bodyDiv w:val="1"/>
      <w:marLeft w:val="0"/>
      <w:marRight w:val="0"/>
      <w:marTop w:val="0"/>
      <w:marBottom w:val="0"/>
      <w:divBdr>
        <w:top w:val="none" w:sz="0" w:space="0" w:color="auto"/>
        <w:left w:val="none" w:sz="0" w:space="0" w:color="auto"/>
        <w:bottom w:val="none" w:sz="0" w:space="0" w:color="auto"/>
        <w:right w:val="none" w:sz="0" w:space="0" w:color="auto"/>
      </w:divBdr>
    </w:div>
    <w:div w:id="1049569815">
      <w:bodyDiv w:val="1"/>
      <w:marLeft w:val="0"/>
      <w:marRight w:val="0"/>
      <w:marTop w:val="0"/>
      <w:marBottom w:val="0"/>
      <w:divBdr>
        <w:top w:val="none" w:sz="0" w:space="0" w:color="auto"/>
        <w:left w:val="none" w:sz="0" w:space="0" w:color="auto"/>
        <w:bottom w:val="none" w:sz="0" w:space="0" w:color="auto"/>
        <w:right w:val="none" w:sz="0" w:space="0" w:color="auto"/>
      </w:divBdr>
    </w:div>
    <w:div w:id="1060135648">
      <w:bodyDiv w:val="1"/>
      <w:marLeft w:val="0"/>
      <w:marRight w:val="0"/>
      <w:marTop w:val="0"/>
      <w:marBottom w:val="0"/>
      <w:divBdr>
        <w:top w:val="none" w:sz="0" w:space="0" w:color="auto"/>
        <w:left w:val="none" w:sz="0" w:space="0" w:color="auto"/>
        <w:bottom w:val="none" w:sz="0" w:space="0" w:color="auto"/>
        <w:right w:val="none" w:sz="0" w:space="0" w:color="auto"/>
      </w:divBdr>
    </w:div>
    <w:div w:id="1102187586">
      <w:bodyDiv w:val="1"/>
      <w:marLeft w:val="0"/>
      <w:marRight w:val="0"/>
      <w:marTop w:val="0"/>
      <w:marBottom w:val="0"/>
      <w:divBdr>
        <w:top w:val="none" w:sz="0" w:space="0" w:color="auto"/>
        <w:left w:val="none" w:sz="0" w:space="0" w:color="auto"/>
        <w:bottom w:val="none" w:sz="0" w:space="0" w:color="auto"/>
        <w:right w:val="none" w:sz="0" w:space="0" w:color="auto"/>
      </w:divBdr>
    </w:div>
    <w:div w:id="1167329404">
      <w:bodyDiv w:val="1"/>
      <w:marLeft w:val="0"/>
      <w:marRight w:val="0"/>
      <w:marTop w:val="0"/>
      <w:marBottom w:val="0"/>
      <w:divBdr>
        <w:top w:val="none" w:sz="0" w:space="0" w:color="auto"/>
        <w:left w:val="none" w:sz="0" w:space="0" w:color="auto"/>
        <w:bottom w:val="none" w:sz="0" w:space="0" w:color="auto"/>
        <w:right w:val="none" w:sz="0" w:space="0" w:color="auto"/>
      </w:divBdr>
    </w:div>
    <w:div w:id="1173715269">
      <w:bodyDiv w:val="1"/>
      <w:marLeft w:val="0"/>
      <w:marRight w:val="0"/>
      <w:marTop w:val="0"/>
      <w:marBottom w:val="0"/>
      <w:divBdr>
        <w:top w:val="none" w:sz="0" w:space="0" w:color="auto"/>
        <w:left w:val="none" w:sz="0" w:space="0" w:color="auto"/>
        <w:bottom w:val="none" w:sz="0" w:space="0" w:color="auto"/>
        <w:right w:val="none" w:sz="0" w:space="0" w:color="auto"/>
      </w:divBdr>
    </w:div>
    <w:div w:id="1186140561">
      <w:bodyDiv w:val="1"/>
      <w:marLeft w:val="0"/>
      <w:marRight w:val="0"/>
      <w:marTop w:val="0"/>
      <w:marBottom w:val="0"/>
      <w:divBdr>
        <w:top w:val="none" w:sz="0" w:space="0" w:color="auto"/>
        <w:left w:val="none" w:sz="0" w:space="0" w:color="auto"/>
        <w:bottom w:val="none" w:sz="0" w:space="0" w:color="auto"/>
        <w:right w:val="none" w:sz="0" w:space="0" w:color="auto"/>
      </w:divBdr>
    </w:div>
    <w:div w:id="1205288249">
      <w:bodyDiv w:val="1"/>
      <w:marLeft w:val="0"/>
      <w:marRight w:val="0"/>
      <w:marTop w:val="0"/>
      <w:marBottom w:val="0"/>
      <w:divBdr>
        <w:top w:val="none" w:sz="0" w:space="0" w:color="auto"/>
        <w:left w:val="none" w:sz="0" w:space="0" w:color="auto"/>
        <w:bottom w:val="none" w:sz="0" w:space="0" w:color="auto"/>
        <w:right w:val="none" w:sz="0" w:space="0" w:color="auto"/>
      </w:divBdr>
    </w:div>
    <w:div w:id="1218470854">
      <w:bodyDiv w:val="1"/>
      <w:marLeft w:val="0"/>
      <w:marRight w:val="0"/>
      <w:marTop w:val="0"/>
      <w:marBottom w:val="0"/>
      <w:divBdr>
        <w:top w:val="none" w:sz="0" w:space="0" w:color="auto"/>
        <w:left w:val="none" w:sz="0" w:space="0" w:color="auto"/>
        <w:bottom w:val="none" w:sz="0" w:space="0" w:color="auto"/>
        <w:right w:val="none" w:sz="0" w:space="0" w:color="auto"/>
      </w:divBdr>
    </w:div>
    <w:div w:id="1229269058">
      <w:bodyDiv w:val="1"/>
      <w:marLeft w:val="0"/>
      <w:marRight w:val="0"/>
      <w:marTop w:val="0"/>
      <w:marBottom w:val="0"/>
      <w:divBdr>
        <w:top w:val="none" w:sz="0" w:space="0" w:color="auto"/>
        <w:left w:val="none" w:sz="0" w:space="0" w:color="auto"/>
        <w:bottom w:val="none" w:sz="0" w:space="0" w:color="auto"/>
        <w:right w:val="none" w:sz="0" w:space="0" w:color="auto"/>
      </w:divBdr>
    </w:div>
    <w:div w:id="1233589241">
      <w:bodyDiv w:val="1"/>
      <w:marLeft w:val="0"/>
      <w:marRight w:val="0"/>
      <w:marTop w:val="0"/>
      <w:marBottom w:val="0"/>
      <w:divBdr>
        <w:top w:val="none" w:sz="0" w:space="0" w:color="auto"/>
        <w:left w:val="none" w:sz="0" w:space="0" w:color="auto"/>
        <w:bottom w:val="none" w:sz="0" w:space="0" w:color="auto"/>
        <w:right w:val="none" w:sz="0" w:space="0" w:color="auto"/>
      </w:divBdr>
    </w:div>
    <w:div w:id="1298611367">
      <w:bodyDiv w:val="1"/>
      <w:marLeft w:val="0"/>
      <w:marRight w:val="0"/>
      <w:marTop w:val="0"/>
      <w:marBottom w:val="0"/>
      <w:divBdr>
        <w:top w:val="none" w:sz="0" w:space="0" w:color="auto"/>
        <w:left w:val="none" w:sz="0" w:space="0" w:color="auto"/>
        <w:bottom w:val="none" w:sz="0" w:space="0" w:color="auto"/>
        <w:right w:val="none" w:sz="0" w:space="0" w:color="auto"/>
      </w:divBdr>
      <w:divsChild>
        <w:div w:id="1923367010">
          <w:marLeft w:val="576"/>
          <w:marRight w:val="0"/>
          <w:marTop w:val="120"/>
          <w:marBottom w:val="0"/>
          <w:divBdr>
            <w:top w:val="none" w:sz="0" w:space="0" w:color="auto"/>
            <w:left w:val="none" w:sz="0" w:space="0" w:color="auto"/>
            <w:bottom w:val="none" w:sz="0" w:space="0" w:color="auto"/>
            <w:right w:val="none" w:sz="0" w:space="0" w:color="auto"/>
          </w:divBdr>
        </w:div>
        <w:div w:id="2083481899">
          <w:marLeft w:val="576"/>
          <w:marRight w:val="0"/>
          <w:marTop w:val="120"/>
          <w:marBottom w:val="0"/>
          <w:divBdr>
            <w:top w:val="none" w:sz="0" w:space="0" w:color="auto"/>
            <w:left w:val="none" w:sz="0" w:space="0" w:color="auto"/>
            <w:bottom w:val="none" w:sz="0" w:space="0" w:color="auto"/>
            <w:right w:val="none" w:sz="0" w:space="0" w:color="auto"/>
          </w:divBdr>
        </w:div>
      </w:divsChild>
    </w:div>
    <w:div w:id="1300964855">
      <w:bodyDiv w:val="1"/>
      <w:marLeft w:val="0"/>
      <w:marRight w:val="0"/>
      <w:marTop w:val="0"/>
      <w:marBottom w:val="0"/>
      <w:divBdr>
        <w:top w:val="none" w:sz="0" w:space="0" w:color="auto"/>
        <w:left w:val="none" w:sz="0" w:space="0" w:color="auto"/>
        <w:bottom w:val="none" w:sz="0" w:space="0" w:color="auto"/>
        <w:right w:val="none" w:sz="0" w:space="0" w:color="auto"/>
      </w:divBdr>
    </w:div>
    <w:div w:id="1303467558">
      <w:bodyDiv w:val="1"/>
      <w:marLeft w:val="0"/>
      <w:marRight w:val="0"/>
      <w:marTop w:val="0"/>
      <w:marBottom w:val="0"/>
      <w:divBdr>
        <w:top w:val="none" w:sz="0" w:space="0" w:color="auto"/>
        <w:left w:val="none" w:sz="0" w:space="0" w:color="auto"/>
        <w:bottom w:val="none" w:sz="0" w:space="0" w:color="auto"/>
        <w:right w:val="none" w:sz="0" w:space="0" w:color="auto"/>
      </w:divBdr>
    </w:div>
    <w:div w:id="1380395134">
      <w:bodyDiv w:val="1"/>
      <w:marLeft w:val="0"/>
      <w:marRight w:val="0"/>
      <w:marTop w:val="0"/>
      <w:marBottom w:val="0"/>
      <w:divBdr>
        <w:top w:val="none" w:sz="0" w:space="0" w:color="auto"/>
        <w:left w:val="none" w:sz="0" w:space="0" w:color="auto"/>
        <w:bottom w:val="none" w:sz="0" w:space="0" w:color="auto"/>
        <w:right w:val="none" w:sz="0" w:space="0" w:color="auto"/>
      </w:divBdr>
    </w:div>
    <w:div w:id="1384527635">
      <w:bodyDiv w:val="1"/>
      <w:marLeft w:val="0"/>
      <w:marRight w:val="0"/>
      <w:marTop w:val="0"/>
      <w:marBottom w:val="0"/>
      <w:divBdr>
        <w:top w:val="none" w:sz="0" w:space="0" w:color="auto"/>
        <w:left w:val="none" w:sz="0" w:space="0" w:color="auto"/>
        <w:bottom w:val="none" w:sz="0" w:space="0" w:color="auto"/>
        <w:right w:val="none" w:sz="0" w:space="0" w:color="auto"/>
      </w:divBdr>
    </w:div>
    <w:div w:id="1388800120">
      <w:bodyDiv w:val="1"/>
      <w:marLeft w:val="0"/>
      <w:marRight w:val="0"/>
      <w:marTop w:val="0"/>
      <w:marBottom w:val="0"/>
      <w:divBdr>
        <w:top w:val="none" w:sz="0" w:space="0" w:color="auto"/>
        <w:left w:val="none" w:sz="0" w:space="0" w:color="auto"/>
        <w:bottom w:val="none" w:sz="0" w:space="0" w:color="auto"/>
        <w:right w:val="none" w:sz="0" w:space="0" w:color="auto"/>
      </w:divBdr>
    </w:div>
    <w:div w:id="1435856403">
      <w:bodyDiv w:val="1"/>
      <w:marLeft w:val="0"/>
      <w:marRight w:val="0"/>
      <w:marTop w:val="0"/>
      <w:marBottom w:val="0"/>
      <w:divBdr>
        <w:top w:val="none" w:sz="0" w:space="0" w:color="auto"/>
        <w:left w:val="none" w:sz="0" w:space="0" w:color="auto"/>
        <w:bottom w:val="none" w:sz="0" w:space="0" w:color="auto"/>
        <w:right w:val="none" w:sz="0" w:space="0" w:color="auto"/>
      </w:divBdr>
    </w:div>
    <w:div w:id="1475444127">
      <w:bodyDiv w:val="1"/>
      <w:marLeft w:val="0"/>
      <w:marRight w:val="0"/>
      <w:marTop w:val="0"/>
      <w:marBottom w:val="0"/>
      <w:divBdr>
        <w:top w:val="none" w:sz="0" w:space="0" w:color="auto"/>
        <w:left w:val="none" w:sz="0" w:space="0" w:color="auto"/>
        <w:bottom w:val="none" w:sz="0" w:space="0" w:color="auto"/>
        <w:right w:val="none" w:sz="0" w:space="0" w:color="auto"/>
      </w:divBdr>
    </w:div>
    <w:div w:id="1521698480">
      <w:bodyDiv w:val="1"/>
      <w:marLeft w:val="0"/>
      <w:marRight w:val="0"/>
      <w:marTop w:val="0"/>
      <w:marBottom w:val="0"/>
      <w:divBdr>
        <w:top w:val="none" w:sz="0" w:space="0" w:color="auto"/>
        <w:left w:val="none" w:sz="0" w:space="0" w:color="auto"/>
        <w:bottom w:val="none" w:sz="0" w:space="0" w:color="auto"/>
        <w:right w:val="none" w:sz="0" w:space="0" w:color="auto"/>
      </w:divBdr>
    </w:div>
    <w:div w:id="1595549488">
      <w:bodyDiv w:val="1"/>
      <w:marLeft w:val="0"/>
      <w:marRight w:val="0"/>
      <w:marTop w:val="0"/>
      <w:marBottom w:val="0"/>
      <w:divBdr>
        <w:top w:val="none" w:sz="0" w:space="0" w:color="auto"/>
        <w:left w:val="none" w:sz="0" w:space="0" w:color="auto"/>
        <w:bottom w:val="none" w:sz="0" w:space="0" w:color="auto"/>
        <w:right w:val="none" w:sz="0" w:space="0" w:color="auto"/>
      </w:divBdr>
    </w:div>
    <w:div w:id="1598714788">
      <w:bodyDiv w:val="1"/>
      <w:marLeft w:val="0"/>
      <w:marRight w:val="0"/>
      <w:marTop w:val="0"/>
      <w:marBottom w:val="0"/>
      <w:divBdr>
        <w:top w:val="none" w:sz="0" w:space="0" w:color="auto"/>
        <w:left w:val="none" w:sz="0" w:space="0" w:color="auto"/>
        <w:bottom w:val="none" w:sz="0" w:space="0" w:color="auto"/>
        <w:right w:val="none" w:sz="0" w:space="0" w:color="auto"/>
      </w:divBdr>
    </w:div>
    <w:div w:id="1635519646">
      <w:bodyDiv w:val="1"/>
      <w:marLeft w:val="0"/>
      <w:marRight w:val="0"/>
      <w:marTop w:val="0"/>
      <w:marBottom w:val="0"/>
      <w:divBdr>
        <w:top w:val="none" w:sz="0" w:space="0" w:color="auto"/>
        <w:left w:val="none" w:sz="0" w:space="0" w:color="auto"/>
        <w:bottom w:val="none" w:sz="0" w:space="0" w:color="auto"/>
        <w:right w:val="none" w:sz="0" w:space="0" w:color="auto"/>
      </w:divBdr>
    </w:div>
    <w:div w:id="1643538539">
      <w:bodyDiv w:val="1"/>
      <w:marLeft w:val="0"/>
      <w:marRight w:val="0"/>
      <w:marTop w:val="0"/>
      <w:marBottom w:val="0"/>
      <w:divBdr>
        <w:top w:val="none" w:sz="0" w:space="0" w:color="auto"/>
        <w:left w:val="none" w:sz="0" w:space="0" w:color="auto"/>
        <w:bottom w:val="none" w:sz="0" w:space="0" w:color="auto"/>
        <w:right w:val="none" w:sz="0" w:space="0" w:color="auto"/>
      </w:divBdr>
    </w:div>
    <w:div w:id="1675568131">
      <w:bodyDiv w:val="1"/>
      <w:marLeft w:val="0"/>
      <w:marRight w:val="0"/>
      <w:marTop w:val="0"/>
      <w:marBottom w:val="0"/>
      <w:divBdr>
        <w:top w:val="none" w:sz="0" w:space="0" w:color="auto"/>
        <w:left w:val="none" w:sz="0" w:space="0" w:color="auto"/>
        <w:bottom w:val="none" w:sz="0" w:space="0" w:color="auto"/>
        <w:right w:val="none" w:sz="0" w:space="0" w:color="auto"/>
      </w:divBdr>
    </w:div>
    <w:div w:id="1737628701">
      <w:bodyDiv w:val="1"/>
      <w:marLeft w:val="0"/>
      <w:marRight w:val="0"/>
      <w:marTop w:val="0"/>
      <w:marBottom w:val="0"/>
      <w:divBdr>
        <w:top w:val="none" w:sz="0" w:space="0" w:color="auto"/>
        <w:left w:val="none" w:sz="0" w:space="0" w:color="auto"/>
        <w:bottom w:val="none" w:sz="0" w:space="0" w:color="auto"/>
        <w:right w:val="none" w:sz="0" w:space="0" w:color="auto"/>
      </w:divBdr>
    </w:div>
    <w:div w:id="1758743490">
      <w:bodyDiv w:val="1"/>
      <w:marLeft w:val="0"/>
      <w:marRight w:val="0"/>
      <w:marTop w:val="0"/>
      <w:marBottom w:val="0"/>
      <w:divBdr>
        <w:top w:val="none" w:sz="0" w:space="0" w:color="auto"/>
        <w:left w:val="none" w:sz="0" w:space="0" w:color="auto"/>
        <w:bottom w:val="none" w:sz="0" w:space="0" w:color="auto"/>
        <w:right w:val="none" w:sz="0" w:space="0" w:color="auto"/>
      </w:divBdr>
    </w:div>
    <w:div w:id="1814371604">
      <w:bodyDiv w:val="1"/>
      <w:marLeft w:val="0"/>
      <w:marRight w:val="0"/>
      <w:marTop w:val="0"/>
      <w:marBottom w:val="0"/>
      <w:divBdr>
        <w:top w:val="none" w:sz="0" w:space="0" w:color="auto"/>
        <w:left w:val="none" w:sz="0" w:space="0" w:color="auto"/>
        <w:bottom w:val="none" w:sz="0" w:space="0" w:color="auto"/>
        <w:right w:val="none" w:sz="0" w:space="0" w:color="auto"/>
      </w:divBdr>
    </w:div>
    <w:div w:id="1815248661">
      <w:bodyDiv w:val="1"/>
      <w:marLeft w:val="0"/>
      <w:marRight w:val="0"/>
      <w:marTop w:val="0"/>
      <w:marBottom w:val="0"/>
      <w:divBdr>
        <w:top w:val="none" w:sz="0" w:space="0" w:color="auto"/>
        <w:left w:val="none" w:sz="0" w:space="0" w:color="auto"/>
        <w:bottom w:val="none" w:sz="0" w:space="0" w:color="auto"/>
        <w:right w:val="none" w:sz="0" w:space="0" w:color="auto"/>
      </w:divBdr>
    </w:div>
    <w:div w:id="1816526875">
      <w:bodyDiv w:val="1"/>
      <w:marLeft w:val="0"/>
      <w:marRight w:val="0"/>
      <w:marTop w:val="0"/>
      <w:marBottom w:val="0"/>
      <w:divBdr>
        <w:top w:val="none" w:sz="0" w:space="0" w:color="auto"/>
        <w:left w:val="none" w:sz="0" w:space="0" w:color="auto"/>
        <w:bottom w:val="none" w:sz="0" w:space="0" w:color="auto"/>
        <w:right w:val="none" w:sz="0" w:space="0" w:color="auto"/>
      </w:divBdr>
    </w:div>
    <w:div w:id="1868256590">
      <w:bodyDiv w:val="1"/>
      <w:marLeft w:val="0"/>
      <w:marRight w:val="0"/>
      <w:marTop w:val="0"/>
      <w:marBottom w:val="0"/>
      <w:divBdr>
        <w:top w:val="none" w:sz="0" w:space="0" w:color="auto"/>
        <w:left w:val="none" w:sz="0" w:space="0" w:color="auto"/>
        <w:bottom w:val="none" w:sz="0" w:space="0" w:color="auto"/>
        <w:right w:val="none" w:sz="0" w:space="0" w:color="auto"/>
      </w:divBdr>
    </w:div>
    <w:div w:id="1917323630">
      <w:bodyDiv w:val="1"/>
      <w:marLeft w:val="0"/>
      <w:marRight w:val="0"/>
      <w:marTop w:val="0"/>
      <w:marBottom w:val="0"/>
      <w:divBdr>
        <w:top w:val="none" w:sz="0" w:space="0" w:color="auto"/>
        <w:left w:val="none" w:sz="0" w:space="0" w:color="auto"/>
        <w:bottom w:val="none" w:sz="0" w:space="0" w:color="auto"/>
        <w:right w:val="none" w:sz="0" w:space="0" w:color="auto"/>
      </w:divBdr>
    </w:div>
    <w:div w:id="1997106897">
      <w:bodyDiv w:val="1"/>
      <w:marLeft w:val="0"/>
      <w:marRight w:val="0"/>
      <w:marTop w:val="0"/>
      <w:marBottom w:val="0"/>
      <w:divBdr>
        <w:top w:val="none" w:sz="0" w:space="0" w:color="auto"/>
        <w:left w:val="none" w:sz="0" w:space="0" w:color="auto"/>
        <w:bottom w:val="none" w:sz="0" w:space="0" w:color="auto"/>
        <w:right w:val="none" w:sz="0" w:space="0" w:color="auto"/>
      </w:divBdr>
    </w:div>
    <w:div w:id="2018996473">
      <w:bodyDiv w:val="1"/>
      <w:marLeft w:val="0"/>
      <w:marRight w:val="0"/>
      <w:marTop w:val="0"/>
      <w:marBottom w:val="0"/>
      <w:divBdr>
        <w:top w:val="none" w:sz="0" w:space="0" w:color="auto"/>
        <w:left w:val="none" w:sz="0" w:space="0" w:color="auto"/>
        <w:bottom w:val="none" w:sz="0" w:space="0" w:color="auto"/>
        <w:right w:val="none" w:sz="0" w:space="0" w:color="auto"/>
      </w:divBdr>
      <w:divsChild>
        <w:div w:id="1850825571">
          <w:marLeft w:val="576"/>
          <w:marRight w:val="0"/>
          <w:marTop w:val="120"/>
          <w:marBottom w:val="0"/>
          <w:divBdr>
            <w:top w:val="none" w:sz="0" w:space="0" w:color="auto"/>
            <w:left w:val="none" w:sz="0" w:space="0" w:color="auto"/>
            <w:bottom w:val="none" w:sz="0" w:space="0" w:color="auto"/>
            <w:right w:val="none" w:sz="0" w:space="0" w:color="auto"/>
          </w:divBdr>
        </w:div>
        <w:div w:id="2089381211">
          <w:marLeft w:val="576"/>
          <w:marRight w:val="0"/>
          <w:marTop w:val="120"/>
          <w:marBottom w:val="0"/>
          <w:divBdr>
            <w:top w:val="none" w:sz="0" w:space="0" w:color="auto"/>
            <w:left w:val="none" w:sz="0" w:space="0" w:color="auto"/>
            <w:bottom w:val="none" w:sz="0" w:space="0" w:color="auto"/>
            <w:right w:val="none" w:sz="0" w:space="0" w:color="auto"/>
          </w:divBdr>
        </w:div>
        <w:div w:id="1886871331">
          <w:marLeft w:val="576"/>
          <w:marRight w:val="0"/>
          <w:marTop w:val="120"/>
          <w:marBottom w:val="0"/>
          <w:divBdr>
            <w:top w:val="none" w:sz="0" w:space="0" w:color="auto"/>
            <w:left w:val="none" w:sz="0" w:space="0" w:color="auto"/>
            <w:bottom w:val="none" w:sz="0" w:space="0" w:color="auto"/>
            <w:right w:val="none" w:sz="0" w:space="0" w:color="auto"/>
          </w:divBdr>
        </w:div>
        <w:div w:id="1459564934">
          <w:marLeft w:val="576"/>
          <w:marRight w:val="0"/>
          <w:marTop w:val="120"/>
          <w:marBottom w:val="0"/>
          <w:divBdr>
            <w:top w:val="none" w:sz="0" w:space="0" w:color="auto"/>
            <w:left w:val="none" w:sz="0" w:space="0" w:color="auto"/>
            <w:bottom w:val="none" w:sz="0" w:space="0" w:color="auto"/>
            <w:right w:val="none" w:sz="0" w:space="0" w:color="auto"/>
          </w:divBdr>
        </w:div>
      </w:divsChild>
    </w:div>
    <w:div w:id="2065985471">
      <w:bodyDiv w:val="1"/>
      <w:marLeft w:val="0"/>
      <w:marRight w:val="0"/>
      <w:marTop w:val="0"/>
      <w:marBottom w:val="0"/>
      <w:divBdr>
        <w:top w:val="none" w:sz="0" w:space="0" w:color="auto"/>
        <w:left w:val="none" w:sz="0" w:space="0" w:color="auto"/>
        <w:bottom w:val="none" w:sz="0" w:space="0" w:color="auto"/>
        <w:right w:val="none" w:sz="0" w:space="0" w:color="auto"/>
      </w:divBdr>
    </w:div>
    <w:div w:id="20809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gpresp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presp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83C6-FE24-4B5B-9326-E5F88B14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10466</Words>
  <Characters>59660</Characters>
  <Application>Microsoft Office Word</Application>
  <DocSecurity>0</DocSecurity>
  <Lines>497</Lines>
  <Paragraphs>139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11</cp:revision>
  <cp:lastPrinted>2019-02-11T16:05:00Z</cp:lastPrinted>
  <dcterms:created xsi:type="dcterms:W3CDTF">2018-02-08T11:33:00Z</dcterms:created>
  <dcterms:modified xsi:type="dcterms:W3CDTF">2019-02-11T16:22:00Z</dcterms:modified>
</cp:coreProperties>
</file>